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FC7E7" w14:textId="740DEF68" w:rsidR="00815926" w:rsidRDefault="00F63FAB">
      <w:pPr>
        <w:pStyle w:val="3GPPHeader"/>
        <w:tabs>
          <w:tab w:val="clear" w:pos="1800"/>
          <w:tab w:val="left" w:pos="1580"/>
        </w:tabs>
        <w:snapToGrid w:val="0"/>
        <w:ind w:left="0"/>
        <w:rPr>
          <w:rFonts w:cs="Arial"/>
          <w:sz w:val="22"/>
        </w:rPr>
      </w:pPr>
      <w:bookmarkStart w:id="0" w:name="OLE_LINK1"/>
      <w:bookmarkStart w:id="1" w:name="OLE_LINK2"/>
      <w:r>
        <w:rPr>
          <w:rFonts w:cs="Arial"/>
          <w:sz w:val="22"/>
        </w:rPr>
        <w:t>3GPP TSG RAN WG1 #12</w:t>
      </w:r>
      <w:r>
        <w:rPr>
          <w:rFonts w:cs="Arial" w:hint="eastAsia"/>
          <w:sz w:val="22"/>
        </w:rPr>
        <w:t>2</w:t>
      </w:r>
      <w:r>
        <w:rPr>
          <w:rFonts w:cs="Arial"/>
          <w:sz w:val="22"/>
        </w:rPr>
        <w:tab/>
        <w:t>R1-250</w:t>
      </w:r>
      <w:r w:rsidR="0077252F">
        <w:rPr>
          <w:rFonts w:cs="Arial"/>
          <w:sz w:val="22"/>
        </w:rPr>
        <w:t>6259</w:t>
      </w:r>
    </w:p>
    <w:p w14:paraId="4ED49068" w14:textId="77777777" w:rsidR="00815926" w:rsidRDefault="00F63FAB">
      <w:pPr>
        <w:ind w:left="0"/>
        <w:rPr>
          <w:rFonts w:ascii="Arial" w:eastAsia="宋体" w:hAnsi="Arial" w:cs="Arial"/>
          <w:b/>
          <w:kern w:val="2"/>
          <w:sz w:val="22"/>
        </w:rPr>
      </w:pPr>
      <w:r>
        <w:rPr>
          <w:rFonts w:ascii="Arial" w:eastAsia="宋体" w:hAnsi="Arial" w:cs="Arial" w:hint="eastAsia"/>
          <w:b/>
          <w:bCs/>
          <w:kern w:val="2"/>
          <w:sz w:val="22"/>
          <w:lang w:eastAsia="zh-CN"/>
        </w:rPr>
        <w:t>Bengaluru, India, Aug</w:t>
      </w:r>
      <w:r>
        <w:rPr>
          <w:rFonts w:ascii="Arial" w:eastAsia="宋体" w:hAnsi="Arial" w:cs="Arial" w:hint="eastAsia"/>
          <w:b/>
          <w:bCs/>
          <w:kern w:val="2"/>
          <w:sz w:val="22"/>
        </w:rPr>
        <w:t xml:space="preserve"> </w:t>
      </w:r>
      <w:r>
        <w:rPr>
          <w:rFonts w:ascii="Arial" w:eastAsia="宋体" w:hAnsi="Arial" w:cs="Arial" w:hint="eastAsia"/>
          <w:b/>
          <w:bCs/>
          <w:kern w:val="2"/>
          <w:sz w:val="22"/>
          <w:lang w:eastAsia="zh-CN"/>
        </w:rPr>
        <w:t>25</w:t>
      </w:r>
      <w:r>
        <w:rPr>
          <w:rFonts w:ascii="Arial" w:eastAsia="宋体" w:hAnsi="Arial" w:cs="Arial" w:hint="eastAsia"/>
          <w:b/>
          <w:bCs/>
          <w:kern w:val="2"/>
          <w:sz w:val="22"/>
          <w:vertAlign w:val="superscript"/>
        </w:rPr>
        <w:t>th</w:t>
      </w:r>
      <w:r>
        <w:rPr>
          <w:rFonts w:ascii="Arial" w:eastAsia="宋体" w:hAnsi="Arial" w:cs="Arial" w:hint="eastAsia"/>
          <w:b/>
          <w:bCs/>
          <w:kern w:val="2"/>
          <w:sz w:val="22"/>
        </w:rPr>
        <w:t xml:space="preserve"> </w:t>
      </w:r>
      <w:r>
        <w:rPr>
          <w:rFonts w:ascii="Arial" w:eastAsia="宋体" w:hAnsi="Arial" w:cs="Arial"/>
          <w:b/>
          <w:bCs/>
          <w:kern w:val="2"/>
          <w:sz w:val="22"/>
        </w:rPr>
        <w:t xml:space="preserve">– </w:t>
      </w:r>
      <w:r>
        <w:rPr>
          <w:rFonts w:ascii="Arial" w:eastAsia="宋体" w:hAnsi="Arial" w:cs="Arial" w:hint="eastAsia"/>
          <w:b/>
          <w:bCs/>
          <w:kern w:val="2"/>
          <w:sz w:val="22"/>
        </w:rPr>
        <w:t>2</w:t>
      </w:r>
      <w:r>
        <w:rPr>
          <w:rFonts w:ascii="Arial" w:eastAsia="宋体" w:hAnsi="Arial" w:cs="Arial" w:hint="eastAsia"/>
          <w:b/>
          <w:bCs/>
          <w:kern w:val="2"/>
          <w:sz w:val="22"/>
          <w:lang w:eastAsia="zh-CN"/>
        </w:rPr>
        <w:t>9</w:t>
      </w:r>
      <w:r>
        <w:rPr>
          <w:rFonts w:ascii="Arial" w:eastAsia="宋体" w:hAnsi="Arial" w:cs="Arial" w:hint="eastAsia"/>
          <w:b/>
          <w:bCs/>
          <w:kern w:val="2"/>
          <w:sz w:val="22"/>
          <w:vertAlign w:val="superscript"/>
        </w:rPr>
        <w:t>th</w:t>
      </w:r>
      <w:r>
        <w:rPr>
          <w:rFonts w:ascii="Arial" w:eastAsia="宋体" w:hAnsi="Arial" w:cs="Arial"/>
          <w:b/>
          <w:bCs/>
          <w:kern w:val="2"/>
          <w:sz w:val="22"/>
        </w:rPr>
        <w:t>,</w:t>
      </w:r>
      <w:r>
        <w:rPr>
          <w:rFonts w:ascii="Arial" w:eastAsia="宋体" w:hAnsi="Arial" w:cs="Arial"/>
          <w:b/>
          <w:kern w:val="2"/>
          <w:sz w:val="22"/>
        </w:rPr>
        <w:t xml:space="preserve"> 202</w:t>
      </w:r>
      <w:r>
        <w:rPr>
          <w:rFonts w:ascii="Arial" w:eastAsia="宋体" w:hAnsi="Arial" w:cs="Arial" w:hint="eastAsia"/>
          <w:b/>
          <w:kern w:val="2"/>
          <w:sz w:val="22"/>
        </w:rPr>
        <w:t>5</w:t>
      </w:r>
    </w:p>
    <w:p w14:paraId="4BB4B50E" w14:textId="77777777" w:rsidR="00815926" w:rsidRDefault="00F63FAB">
      <w:pPr>
        <w:pStyle w:val="3GPPHeader"/>
        <w:tabs>
          <w:tab w:val="clear" w:pos="1800"/>
          <w:tab w:val="left" w:pos="1580"/>
        </w:tabs>
        <w:snapToGrid w:val="0"/>
        <w:ind w:left="0"/>
        <w:rPr>
          <w:rFonts w:cs="Arial"/>
          <w:sz w:val="22"/>
        </w:rPr>
      </w:pPr>
      <w:r>
        <w:rPr>
          <w:rFonts w:cs="Arial"/>
          <w:sz w:val="22"/>
        </w:rPr>
        <w:t>Source:</w:t>
      </w:r>
      <w:r>
        <w:rPr>
          <w:rFonts w:cs="Arial"/>
          <w:sz w:val="22"/>
        </w:rPr>
        <w:tab/>
        <w:t xml:space="preserve">ZTE Corporation, </w:t>
      </w:r>
      <w:proofErr w:type="spellStart"/>
      <w:r>
        <w:rPr>
          <w:rFonts w:cs="Arial"/>
          <w:sz w:val="22"/>
        </w:rPr>
        <w:t>Sanechips</w:t>
      </w:r>
      <w:proofErr w:type="spellEnd"/>
    </w:p>
    <w:p w14:paraId="6E92BAAA" w14:textId="73F33EA1" w:rsidR="00815926" w:rsidRDefault="00F63FAB">
      <w:pPr>
        <w:pStyle w:val="3GPPHeader"/>
        <w:tabs>
          <w:tab w:val="clear" w:pos="1800"/>
          <w:tab w:val="left" w:pos="1580"/>
        </w:tabs>
        <w:snapToGrid w:val="0"/>
        <w:ind w:left="0"/>
        <w:rPr>
          <w:rFonts w:cs="Arial"/>
          <w:sz w:val="22"/>
        </w:rPr>
      </w:pPr>
      <w:r>
        <w:rPr>
          <w:rFonts w:cs="Arial"/>
          <w:sz w:val="22"/>
        </w:rPr>
        <w:t>Title:</w:t>
      </w:r>
      <w:r>
        <w:rPr>
          <w:rFonts w:cs="Arial"/>
          <w:sz w:val="22"/>
        </w:rPr>
        <w:tab/>
      </w:r>
      <w:r w:rsidR="0077252F" w:rsidRPr="0077252F">
        <w:rPr>
          <w:rFonts w:cs="Arial"/>
          <w:sz w:val="22"/>
        </w:rPr>
        <w:t xml:space="preserve">Discussion on common PDCCH </w:t>
      </w:r>
      <w:proofErr w:type="spellStart"/>
      <w:r w:rsidR="0077252F" w:rsidRPr="0077252F">
        <w:rPr>
          <w:rFonts w:cs="Arial"/>
          <w:sz w:val="22"/>
        </w:rPr>
        <w:t>repetiton</w:t>
      </w:r>
      <w:proofErr w:type="spellEnd"/>
      <w:r w:rsidR="0077252F" w:rsidRPr="0077252F">
        <w:rPr>
          <w:rFonts w:cs="Arial"/>
          <w:sz w:val="22"/>
        </w:rPr>
        <w:t xml:space="preserve"> (Rel-19 NTN) for TN</w:t>
      </w:r>
    </w:p>
    <w:p w14:paraId="0E101122" w14:textId="54CC2411" w:rsidR="00815926" w:rsidRDefault="00F63FAB">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8.1</w:t>
      </w:r>
      <w:r w:rsidR="00F3122F">
        <w:rPr>
          <w:rFonts w:cs="Arial"/>
          <w:sz w:val="22"/>
        </w:rPr>
        <w:t>4</w:t>
      </w:r>
    </w:p>
    <w:p w14:paraId="196E051E" w14:textId="77777777" w:rsidR="00815926" w:rsidRDefault="00F63FAB">
      <w:pPr>
        <w:pBdr>
          <w:bottom w:val="single" w:sz="6" w:space="1" w:color="auto"/>
        </w:pBdr>
        <w:snapToGrid w:val="0"/>
        <w:ind w:left="0"/>
        <w:rPr>
          <w:rFonts w:ascii="Arial" w:hAnsi="Arial" w:cs="Arial"/>
          <w:b/>
          <w:sz w:val="21"/>
        </w:rPr>
      </w:pPr>
      <w:r>
        <w:rPr>
          <w:rFonts w:ascii="Arial" w:hAnsi="Arial" w:cs="Arial"/>
          <w:b/>
          <w:sz w:val="21"/>
        </w:rPr>
        <w:t>Document for:   Discussion</w:t>
      </w:r>
    </w:p>
    <w:p w14:paraId="2CC7197B" w14:textId="77777777" w:rsidR="00815926" w:rsidRDefault="00F63FA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7AC26BFE" w14:textId="7EF87CA8" w:rsidR="00815926" w:rsidRDefault="00F3122F">
      <w:pPr>
        <w:ind w:left="0"/>
      </w:pPr>
      <w:r>
        <w:rPr>
          <w:rFonts w:eastAsiaTheme="minorEastAsia"/>
          <w:lang w:eastAsia="zh-CN"/>
        </w:rPr>
        <w:t>I</w:t>
      </w:r>
      <w:r w:rsidR="00D05B05">
        <w:rPr>
          <w:rFonts w:eastAsia="宋体"/>
          <w:szCs w:val="20"/>
          <w:lang w:eastAsia="zh-CN"/>
        </w:rPr>
        <w:t>n RAN#108, the feature</w:t>
      </w:r>
      <w:r w:rsidR="008E4546">
        <w:rPr>
          <w:rFonts w:eastAsia="宋体"/>
          <w:szCs w:val="20"/>
          <w:lang w:eastAsia="zh-CN"/>
        </w:rPr>
        <w:t xml:space="preserve"> of common PDCCH repetition </w:t>
      </w:r>
      <w:r w:rsidRPr="00F3122F">
        <w:rPr>
          <w:rFonts w:eastAsia="宋体"/>
          <w:szCs w:val="20"/>
          <w:lang w:eastAsia="zh-CN"/>
        </w:rPr>
        <w:t>introduced in Rel-19 NR NTN WI</w:t>
      </w:r>
      <w:r>
        <w:rPr>
          <w:rFonts w:eastAsia="宋体"/>
          <w:szCs w:val="20"/>
          <w:lang w:eastAsia="zh-CN"/>
        </w:rPr>
        <w:t xml:space="preserve"> </w:t>
      </w:r>
      <w:r w:rsidR="008E4546">
        <w:rPr>
          <w:rFonts w:eastAsia="宋体"/>
          <w:szCs w:val="20"/>
          <w:lang w:eastAsia="zh-CN"/>
        </w:rPr>
        <w:t xml:space="preserve">was agreed to be also applicable for TN FR1 </w:t>
      </w:r>
      <w:r w:rsidR="008E4546">
        <w:rPr>
          <w:rFonts w:eastAsia="宋体"/>
          <w:szCs w:val="20"/>
          <w:lang w:eastAsia="zh-CN"/>
        </w:rPr>
        <w:fldChar w:fldCharType="begin"/>
      </w:r>
      <w:r w:rsidR="008E4546">
        <w:rPr>
          <w:rFonts w:eastAsia="宋体"/>
          <w:szCs w:val="20"/>
          <w:lang w:eastAsia="zh-CN"/>
        </w:rPr>
        <w:instrText xml:space="preserve"> REF _Ref206094204 \w \h </w:instrText>
      </w:r>
      <w:r w:rsidR="008E4546">
        <w:rPr>
          <w:rFonts w:eastAsia="宋体"/>
          <w:szCs w:val="20"/>
          <w:lang w:eastAsia="zh-CN"/>
        </w:rPr>
      </w:r>
      <w:r w:rsidR="008E4546">
        <w:rPr>
          <w:rFonts w:eastAsia="宋体"/>
          <w:szCs w:val="20"/>
          <w:lang w:eastAsia="zh-CN"/>
        </w:rPr>
        <w:fldChar w:fldCharType="separate"/>
      </w:r>
      <w:r w:rsidR="008E4546">
        <w:rPr>
          <w:rFonts w:eastAsia="宋体"/>
          <w:szCs w:val="20"/>
          <w:lang w:eastAsia="zh-CN"/>
        </w:rPr>
        <w:t>[2]</w:t>
      </w:r>
      <w:r w:rsidR="008E4546">
        <w:rPr>
          <w:rFonts w:eastAsia="宋体"/>
          <w:szCs w:val="20"/>
          <w:lang w:eastAsia="zh-CN"/>
        </w:rPr>
        <w:fldChar w:fldCharType="end"/>
      </w:r>
      <w:r w:rsidR="008E4546">
        <w:rPr>
          <w:rFonts w:eastAsia="宋体"/>
          <w:szCs w:val="20"/>
          <w:lang w:eastAsia="zh-CN"/>
        </w:rPr>
        <w:t>.</w:t>
      </w:r>
      <w:r>
        <w:rPr>
          <w:rFonts w:eastAsia="宋体"/>
          <w:szCs w:val="20"/>
          <w:lang w:eastAsia="zh-CN"/>
        </w:rPr>
        <w:t xml:space="preserve"> </w:t>
      </w:r>
      <w:r w:rsidR="00F63FAB">
        <w:t xml:space="preserve">In this contribution, the </w:t>
      </w:r>
      <w:r>
        <w:t>TP to capture this feature is discussed</w:t>
      </w:r>
      <w:r w:rsidR="00F63FAB">
        <w:t>.</w:t>
      </w:r>
    </w:p>
    <w:p w14:paraId="0FB5DF98" w14:textId="49255D1E" w:rsidR="00815926" w:rsidRDefault="00F63FA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w:t>
      </w:r>
    </w:p>
    <w:p w14:paraId="79132D02" w14:textId="28E6283A" w:rsidR="004F1A8B" w:rsidRDefault="004F1A8B" w:rsidP="004F1A8B">
      <w:pPr>
        <w:pStyle w:val="2"/>
        <w:keepNext w:val="0"/>
        <w:keepLines w:val="0"/>
        <w:numPr>
          <w:ilvl w:val="1"/>
          <w:numId w:val="5"/>
        </w:numPr>
        <w:pBdr>
          <w:top w:val="none" w:sz="0" w:space="0" w:color="auto"/>
        </w:pBdr>
        <w:overflowPunct/>
        <w:autoSpaceDE/>
        <w:autoSpaceDN/>
        <w:adjustRightInd/>
        <w:spacing w:after="160" w:line="260" w:lineRule="auto"/>
        <w:jc w:val="both"/>
        <w:textAlignment w:val="auto"/>
        <w:rPr>
          <w:rFonts w:ascii="Times New Roman" w:eastAsia="宋体" w:hAnsi="Times New Roman" w:cs="Times New Roman"/>
          <w:b/>
          <w:sz w:val="24"/>
          <w:szCs w:val="24"/>
          <w:lang w:val="en-US"/>
        </w:rPr>
      </w:pPr>
      <w:r>
        <w:rPr>
          <w:rFonts w:ascii="Times New Roman" w:eastAsia="宋体" w:hAnsi="Times New Roman" w:cs="Times New Roman"/>
          <w:b/>
          <w:sz w:val="24"/>
          <w:szCs w:val="24"/>
          <w:lang w:val="en-US"/>
        </w:rPr>
        <w:t>Type0-PDCCH CSS repetition</w:t>
      </w:r>
    </w:p>
    <w:p w14:paraId="486683AB" w14:textId="58F50A62" w:rsidR="008E4546" w:rsidRDefault="008E4546" w:rsidP="008E4546">
      <w:pPr>
        <w:ind w:left="0"/>
        <w:rPr>
          <w:rFonts w:eastAsiaTheme="minorEastAsia"/>
          <w:lang w:eastAsia="zh-CN"/>
        </w:rPr>
      </w:pPr>
      <w:r>
        <w:rPr>
          <w:rFonts w:eastAsiaTheme="minorEastAsia"/>
          <w:lang w:eastAsia="zh-CN"/>
        </w:rPr>
        <w:t xml:space="preserve">In RAN#108, it was agreed that the common PDCCH repetition is also applicable for TN for FR1 only. In current specification, the common PDCCH repetition is only specified for NTN serving cell in FR1. To apply the feature for TN FR1, the following TP is </w:t>
      </w:r>
      <w:r w:rsidR="00DD7F49">
        <w:rPr>
          <w:rFonts w:eastAsiaTheme="minorEastAsia"/>
          <w:lang w:eastAsia="zh-CN"/>
        </w:rPr>
        <w:t>provided</w:t>
      </w:r>
      <w:r>
        <w:rPr>
          <w:rFonts w:eastAsiaTheme="minorEastAsia"/>
          <w:lang w:eastAsia="zh-CN"/>
        </w:rPr>
        <w:t xml:space="preserve"> for TS 38.213.</w:t>
      </w:r>
    </w:p>
    <w:p w14:paraId="1FD60DBE" w14:textId="05FBEB76" w:rsidR="008E4546" w:rsidRDefault="008E4546" w:rsidP="008E4546">
      <w:pPr>
        <w:ind w:left="0"/>
        <w:rPr>
          <w:i/>
          <w:iCs/>
          <w:lang w:eastAsia="zh-CN"/>
        </w:rPr>
      </w:pPr>
      <w:r>
        <w:rPr>
          <w:b/>
          <w:i/>
          <w:iCs/>
          <w:lang w:eastAsia="zh-CN"/>
        </w:rPr>
        <w:t xml:space="preserve">Proposal </w:t>
      </w:r>
      <w:r w:rsidR="00DD7F49">
        <w:rPr>
          <w:b/>
          <w:i/>
          <w:iCs/>
          <w:lang w:eastAsia="zh-CN"/>
        </w:rPr>
        <w:t>1</w:t>
      </w:r>
      <w:r>
        <w:rPr>
          <w:b/>
          <w:i/>
          <w:iCs/>
          <w:lang w:eastAsia="zh-CN"/>
        </w:rPr>
        <w:t>:</w:t>
      </w:r>
      <w:r>
        <w:rPr>
          <w:i/>
          <w:iCs/>
          <w:lang w:eastAsia="zh-CN"/>
        </w:rPr>
        <w:t xml:space="preserve"> For applying common PDCCH repetition for TN FR1</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8E4546" w14:paraId="278C47D6" w14:textId="77777777" w:rsidTr="008E4546">
        <w:tc>
          <w:tcPr>
            <w:tcW w:w="1843" w:type="dxa"/>
          </w:tcPr>
          <w:p w14:paraId="71D9E499" w14:textId="77777777" w:rsidR="008E4546" w:rsidRDefault="008E4546" w:rsidP="008E4546">
            <w:pPr>
              <w:spacing w:after="0" w:line="240" w:lineRule="auto"/>
              <w:ind w:left="0"/>
              <w:jc w:val="left"/>
              <w:rPr>
                <w:b/>
                <w:i/>
                <w:sz w:val="8"/>
                <w:szCs w:val="8"/>
              </w:rPr>
            </w:pPr>
          </w:p>
        </w:tc>
        <w:tc>
          <w:tcPr>
            <w:tcW w:w="7797" w:type="dxa"/>
            <w:gridSpan w:val="2"/>
          </w:tcPr>
          <w:p w14:paraId="4F23B2B9" w14:textId="77777777" w:rsidR="008E4546" w:rsidRDefault="008E4546" w:rsidP="008E4546">
            <w:pPr>
              <w:pStyle w:val="CRCoverPage"/>
              <w:spacing w:after="0"/>
              <w:rPr>
                <w:sz w:val="8"/>
                <w:szCs w:val="8"/>
              </w:rPr>
            </w:pPr>
          </w:p>
        </w:tc>
      </w:tr>
      <w:tr w:rsidR="008E4546" w14:paraId="676CEA08" w14:textId="77777777" w:rsidTr="008E4546">
        <w:tc>
          <w:tcPr>
            <w:tcW w:w="2694" w:type="dxa"/>
            <w:gridSpan w:val="2"/>
            <w:tcBorders>
              <w:top w:val="single" w:sz="4" w:space="0" w:color="auto"/>
              <w:left w:val="single" w:sz="4" w:space="0" w:color="auto"/>
            </w:tcBorders>
          </w:tcPr>
          <w:p w14:paraId="4BACB468" w14:textId="77777777" w:rsidR="008E4546" w:rsidRDefault="008E4546" w:rsidP="008E454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B91E78D" w14:textId="17FBEC59" w:rsidR="008E4546" w:rsidRDefault="008E4546" w:rsidP="008E4546">
            <w:pPr>
              <w:pStyle w:val="CRCoverPage"/>
              <w:spacing w:after="0"/>
              <w:ind w:left="100"/>
            </w:pPr>
            <w:r>
              <w:t>In RAN#108, it was agreed to apply common PDCCH repetition for TN for FR1 only.</w:t>
            </w:r>
          </w:p>
        </w:tc>
      </w:tr>
      <w:tr w:rsidR="008E4546" w14:paraId="7D06D4A8" w14:textId="77777777" w:rsidTr="008E4546">
        <w:tc>
          <w:tcPr>
            <w:tcW w:w="2694" w:type="dxa"/>
            <w:gridSpan w:val="2"/>
            <w:tcBorders>
              <w:left w:val="single" w:sz="4" w:space="0" w:color="auto"/>
            </w:tcBorders>
          </w:tcPr>
          <w:p w14:paraId="585B1EA1" w14:textId="77777777" w:rsidR="008E4546" w:rsidRDefault="008E4546" w:rsidP="008E4546">
            <w:pPr>
              <w:pStyle w:val="CRCoverPage"/>
              <w:spacing w:after="0"/>
              <w:rPr>
                <w:b/>
                <w:i/>
                <w:sz w:val="8"/>
                <w:szCs w:val="8"/>
              </w:rPr>
            </w:pPr>
          </w:p>
        </w:tc>
        <w:tc>
          <w:tcPr>
            <w:tcW w:w="6946" w:type="dxa"/>
            <w:tcBorders>
              <w:right w:val="single" w:sz="4" w:space="0" w:color="auto"/>
            </w:tcBorders>
          </w:tcPr>
          <w:p w14:paraId="3AB2EBA4" w14:textId="77777777" w:rsidR="008E4546" w:rsidRDefault="008E4546" w:rsidP="008E4546">
            <w:pPr>
              <w:pStyle w:val="CRCoverPage"/>
              <w:spacing w:after="0"/>
              <w:rPr>
                <w:sz w:val="8"/>
                <w:szCs w:val="8"/>
              </w:rPr>
            </w:pPr>
          </w:p>
        </w:tc>
      </w:tr>
      <w:tr w:rsidR="008E4546" w14:paraId="01FE4800" w14:textId="77777777" w:rsidTr="008E4546">
        <w:tc>
          <w:tcPr>
            <w:tcW w:w="2694" w:type="dxa"/>
            <w:gridSpan w:val="2"/>
            <w:tcBorders>
              <w:left w:val="single" w:sz="4" w:space="0" w:color="auto"/>
            </w:tcBorders>
          </w:tcPr>
          <w:p w14:paraId="0A192852" w14:textId="77777777" w:rsidR="008E4546" w:rsidRDefault="008E4546" w:rsidP="008E454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22C8BDD" w14:textId="23D37A94" w:rsidR="008E4546" w:rsidRDefault="001D3B19" w:rsidP="008E4546">
            <w:pPr>
              <w:pStyle w:val="CRCoverPage"/>
              <w:spacing w:after="0"/>
              <w:ind w:left="102"/>
              <w:rPr>
                <w:rFonts w:cs="Arial"/>
              </w:rPr>
            </w:pPr>
            <w:r>
              <w:t>Update the condition for common PDCCH repetition, i.e., remove “NTN” in “For an NTN cell in FR1”.</w:t>
            </w:r>
          </w:p>
        </w:tc>
      </w:tr>
      <w:tr w:rsidR="008E4546" w14:paraId="4587C9FF" w14:textId="77777777" w:rsidTr="008E4546">
        <w:tc>
          <w:tcPr>
            <w:tcW w:w="2694" w:type="dxa"/>
            <w:gridSpan w:val="2"/>
            <w:tcBorders>
              <w:left w:val="single" w:sz="4" w:space="0" w:color="auto"/>
            </w:tcBorders>
          </w:tcPr>
          <w:p w14:paraId="131CC9A6" w14:textId="77777777" w:rsidR="008E4546" w:rsidRDefault="008E4546" w:rsidP="008E4546">
            <w:pPr>
              <w:pStyle w:val="CRCoverPage"/>
              <w:spacing w:after="0"/>
              <w:rPr>
                <w:b/>
                <w:i/>
                <w:sz w:val="8"/>
                <w:szCs w:val="8"/>
              </w:rPr>
            </w:pPr>
          </w:p>
        </w:tc>
        <w:tc>
          <w:tcPr>
            <w:tcW w:w="6946" w:type="dxa"/>
            <w:tcBorders>
              <w:right w:val="single" w:sz="4" w:space="0" w:color="auto"/>
            </w:tcBorders>
          </w:tcPr>
          <w:p w14:paraId="52709EC5" w14:textId="77777777" w:rsidR="008E4546" w:rsidRDefault="008E4546" w:rsidP="008E4546">
            <w:pPr>
              <w:pStyle w:val="CRCoverPage"/>
              <w:spacing w:after="0"/>
              <w:rPr>
                <w:sz w:val="8"/>
                <w:szCs w:val="8"/>
              </w:rPr>
            </w:pPr>
          </w:p>
        </w:tc>
      </w:tr>
      <w:tr w:rsidR="008E4546" w14:paraId="2735EC94" w14:textId="77777777" w:rsidTr="008E4546">
        <w:tc>
          <w:tcPr>
            <w:tcW w:w="2694" w:type="dxa"/>
            <w:gridSpan w:val="2"/>
            <w:tcBorders>
              <w:left w:val="single" w:sz="4" w:space="0" w:color="auto"/>
              <w:bottom w:val="single" w:sz="4" w:space="0" w:color="auto"/>
            </w:tcBorders>
          </w:tcPr>
          <w:p w14:paraId="055D0884" w14:textId="77777777" w:rsidR="008E4546" w:rsidRDefault="008E4546" w:rsidP="008E454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D1C715D" w14:textId="1EFD5AF2" w:rsidR="008E4546" w:rsidRDefault="008E4546" w:rsidP="008E4546">
            <w:pPr>
              <w:pStyle w:val="CRCoverPage"/>
              <w:spacing w:after="0"/>
              <w:ind w:left="100"/>
            </w:pPr>
            <w:r>
              <w:t>Common PDCCH repetition in TN FR1 is not supported.</w:t>
            </w:r>
          </w:p>
        </w:tc>
      </w:tr>
      <w:tr w:rsidR="00F61C00" w14:paraId="4340D469" w14:textId="77777777" w:rsidTr="005573F5">
        <w:tc>
          <w:tcPr>
            <w:tcW w:w="9640" w:type="dxa"/>
            <w:gridSpan w:val="3"/>
            <w:tcBorders>
              <w:left w:val="single" w:sz="4" w:space="0" w:color="auto"/>
              <w:bottom w:val="single" w:sz="4" w:space="0" w:color="auto"/>
              <w:right w:val="single" w:sz="4" w:space="0" w:color="auto"/>
            </w:tcBorders>
          </w:tcPr>
          <w:p w14:paraId="3712850F" w14:textId="77777777" w:rsidR="00F61C00" w:rsidRDefault="00F61C00" w:rsidP="00F61C00">
            <w:pPr>
              <w:pStyle w:val="1"/>
              <w:rPr>
                <w:rFonts w:eastAsia="MS Mincho"/>
                <w:lang w:eastAsia="ja-JP"/>
              </w:rPr>
            </w:pPr>
            <w:r>
              <w:rPr>
                <w:rFonts w:hint="eastAsia"/>
              </w:rPr>
              <w:t>1</w:t>
            </w:r>
            <w:r>
              <w:t>3</w:t>
            </w:r>
            <w:r>
              <w:tab/>
            </w:r>
            <w:r>
              <w:rPr>
                <w:rFonts w:eastAsia="MS Mincho"/>
                <w:lang w:eastAsia="ja-JP"/>
              </w:rPr>
              <w:t>UE procedure for monitoring Type0-PDCCH CSS sets</w:t>
            </w:r>
          </w:p>
          <w:p w14:paraId="5C875023" w14:textId="77777777" w:rsidR="00F61C00" w:rsidRDefault="00F61C00" w:rsidP="00F61C00">
            <w:pPr>
              <w:spacing w:beforeLines="50" w:before="120" w:afterLines="50" w:after="120" w:line="240" w:lineRule="auto"/>
              <w:ind w:left="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4E1A37B0" w14:textId="77777777" w:rsidR="00F61C00" w:rsidRDefault="00F61C00" w:rsidP="00F61C00">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5ED74722" w14:textId="77777777" w:rsidR="00F61C00" w:rsidRDefault="00F61C00" w:rsidP="00F61C00">
            <w:pPr>
              <w:pStyle w:val="B1"/>
              <w:tabs>
                <w:tab w:val="left" w:pos="6800"/>
              </w:tabs>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sidRPr="008E4546">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91B3159" w14:textId="03D0C849" w:rsidR="00F61C00" w:rsidRDefault="00F61C00" w:rsidP="00F61C00">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r w:rsidR="008E4546" w14:paraId="561F3822" w14:textId="77777777" w:rsidTr="008E4546">
        <w:tc>
          <w:tcPr>
            <w:tcW w:w="2694" w:type="dxa"/>
            <w:gridSpan w:val="2"/>
          </w:tcPr>
          <w:p w14:paraId="5AC1C3E7" w14:textId="77777777" w:rsidR="008E4546" w:rsidRDefault="008E4546" w:rsidP="008E4546">
            <w:pPr>
              <w:pStyle w:val="CRCoverPage"/>
              <w:spacing w:after="0"/>
              <w:rPr>
                <w:b/>
                <w:i/>
                <w:sz w:val="8"/>
                <w:szCs w:val="8"/>
              </w:rPr>
            </w:pPr>
          </w:p>
        </w:tc>
        <w:tc>
          <w:tcPr>
            <w:tcW w:w="6946" w:type="dxa"/>
          </w:tcPr>
          <w:p w14:paraId="56856276" w14:textId="77777777" w:rsidR="008E4546" w:rsidRDefault="008E4546" w:rsidP="008E4546">
            <w:pPr>
              <w:pStyle w:val="CRCoverPage"/>
              <w:spacing w:after="0"/>
              <w:rPr>
                <w:sz w:val="8"/>
                <w:szCs w:val="8"/>
              </w:rPr>
            </w:pPr>
          </w:p>
        </w:tc>
      </w:tr>
    </w:tbl>
    <w:p w14:paraId="7F72633A" w14:textId="02407653" w:rsidR="004F1A8B" w:rsidRDefault="004F1A8B" w:rsidP="004F1A8B">
      <w:pPr>
        <w:pStyle w:val="2"/>
        <w:keepNext w:val="0"/>
        <w:keepLines w:val="0"/>
        <w:numPr>
          <w:ilvl w:val="1"/>
          <w:numId w:val="5"/>
        </w:numPr>
        <w:pBdr>
          <w:top w:val="none" w:sz="0" w:space="0" w:color="auto"/>
        </w:pBdr>
        <w:overflowPunct/>
        <w:autoSpaceDE/>
        <w:autoSpaceDN/>
        <w:adjustRightInd/>
        <w:spacing w:after="160" w:line="260" w:lineRule="auto"/>
        <w:jc w:val="both"/>
        <w:textAlignment w:val="auto"/>
        <w:rPr>
          <w:rFonts w:ascii="Times New Roman" w:eastAsia="宋体" w:hAnsi="Times New Roman" w:cs="Times New Roman"/>
          <w:b/>
          <w:sz w:val="24"/>
          <w:szCs w:val="24"/>
          <w:lang w:val="en-US"/>
        </w:rPr>
      </w:pPr>
      <w:r>
        <w:rPr>
          <w:rFonts w:ascii="Times New Roman" w:eastAsia="宋体" w:hAnsi="Times New Roman" w:cs="Times New Roman"/>
          <w:b/>
          <w:sz w:val="24"/>
          <w:szCs w:val="24"/>
          <w:lang w:val="en-US"/>
        </w:rPr>
        <w:t>PDCCH CSS repetition except type0 and type3</w:t>
      </w:r>
    </w:p>
    <w:p w14:paraId="1133D1B2" w14:textId="6A4D5155" w:rsidR="004F1A8B" w:rsidRDefault="004F1A8B" w:rsidP="004F1A8B">
      <w:pPr>
        <w:ind w:left="0"/>
        <w:rPr>
          <w:rFonts w:eastAsiaTheme="minorEastAsia"/>
          <w:lang w:eastAsia="zh-CN"/>
        </w:rPr>
      </w:pPr>
      <w:r>
        <w:rPr>
          <w:rFonts w:eastAsiaTheme="minorEastAsia"/>
          <w:lang w:eastAsia="zh-CN"/>
        </w:rPr>
        <w:lastRenderedPageBreak/>
        <w:t>In current standard</w:t>
      </w:r>
      <w:r>
        <w:rPr>
          <w:rFonts w:eastAsiaTheme="minorEastAsia" w:hint="eastAsia"/>
          <w:lang w:eastAsia="zh-CN"/>
        </w:rPr>
        <w:t>, the following agreement on PDCCH CSS except Type0 and Type3 repetition has not been specified yet</w:t>
      </w:r>
      <w:r>
        <w:rPr>
          <w:rFonts w:eastAsiaTheme="minorEastAsia"/>
          <w:lang w:eastAsia="zh-CN"/>
        </w:rPr>
        <w:t xml:space="preserve"> </w:t>
      </w:r>
      <w:r>
        <w:rPr>
          <w:rFonts w:eastAsiaTheme="minorEastAsia" w:hint="eastAsia"/>
          <w:lang w:eastAsia="zh-CN"/>
        </w:rPr>
        <w:t>f</w:t>
      </w:r>
      <w:r>
        <w:rPr>
          <w:rFonts w:eastAsiaTheme="minorEastAsia"/>
          <w:lang w:eastAsia="zh-CN"/>
        </w:rPr>
        <w:t>or NTN or TN</w:t>
      </w:r>
      <w:r>
        <w:rPr>
          <w:rFonts w:eastAsiaTheme="minorEastAsia" w:hint="eastAsia"/>
          <w:lang w:eastAsia="zh-CN"/>
        </w:rPr>
        <w:t>.</w:t>
      </w:r>
    </w:p>
    <w:tbl>
      <w:tblPr>
        <w:tblStyle w:val="afe"/>
        <w:tblW w:w="0" w:type="auto"/>
        <w:tblLook w:val="04A0" w:firstRow="1" w:lastRow="0" w:firstColumn="1" w:lastColumn="0" w:noHBand="0" w:noVBand="1"/>
      </w:tblPr>
      <w:tblGrid>
        <w:gridCol w:w="9394"/>
      </w:tblGrid>
      <w:tr w:rsidR="004F1A8B" w14:paraId="3C1998DC" w14:textId="77777777" w:rsidTr="00B417BE">
        <w:tc>
          <w:tcPr>
            <w:tcW w:w="9620" w:type="dxa"/>
          </w:tcPr>
          <w:p w14:paraId="0C00577C" w14:textId="77777777" w:rsidR="004F1A8B" w:rsidRDefault="004F1A8B" w:rsidP="00B417BE">
            <w:pPr>
              <w:spacing w:line="240" w:lineRule="auto"/>
              <w:ind w:leftChars="100" w:left="200" w:rightChars="100" w:right="200"/>
              <w:rPr>
                <w:bCs/>
                <w:szCs w:val="20"/>
              </w:rPr>
            </w:pPr>
            <w:r>
              <w:rPr>
                <w:bCs/>
                <w:szCs w:val="20"/>
                <w:highlight w:val="green"/>
              </w:rPr>
              <w:t>Agreement</w:t>
            </w:r>
          </w:p>
          <w:p w14:paraId="0428DDE8" w14:textId="77777777" w:rsidR="004F1A8B" w:rsidRDefault="004F1A8B" w:rsidP="00B417BE">
            <w:pPr>
              <w:spacing w:line="240" w:lineRule="auto"/>
              <w:ind w:leftChars="100" w:left="200" w:rightChars="100" w:right="200"/>
              <w:rPr>
                <w:szCs w:val="20"/>
              </w:rPr>
            </w:pPr>
            <w:r>
              <w:rPr>
                <w:szCs w:val="20"/>
              </w:rPr>
              <w:t xml:space="preserve">For PDCCH CSS other than Type-0 CSS and other than Type-3 CSS for common search spaces other than </w:t>
            </w:r>
            <w:proofErr w:type="spellStart"/>
            <w:r>
              <w:rPr>
                <w:szCs w:val="20"/>
              </w:rPr>
              <w:t>SearchSpaceZero</w:t>
            </w:r>
            <w:proofErr w:type="spellEnd"/>
            <w:r>
              <w:rPr>
                <w:szCs w:val="20"/>
              </w:rPr>
              <w:t>, support intra-slot repetition based on:</w:t>
            </w:r>
          </w:p>
          <w:p w14:paraId="2ED5C70D" w14:textId="77777777" w:rsidR="004F1A8B" w:rsidRDefault="004F1A8B" w:rsidP="00B417BE">
            <w:pPr>
              <w:numPr>
                <w:ilvl w:val="0"/>
                <w:numId w:val="9"/>
              </w:numPr>
              <w:spacing w:line="240" w:lineRule="auto"/>
              <w:ind w:leftChars="100" w:left="560" w:rightChars="100" w:right="200"/>
              <w:rPr>
                <w:szCs w:val="20"/>
                <w:lang w:eastAsia="zh-CN"/>
              </w:rPr>
            </w:pPr>
            <w:r>
              <w:rPr>
                <w:szCs w:val="20"/>
                <w:lang w:eastAsia="zh-CN"/>
              </w:rPr>
              <w:t>The starting symbol of monitoring occasion of the second SS is located right after the ending symbol of monitoring occasion of the first SS.</w:t>
            </w:r>
          </w:p>
          <w:p w14:paraId="5A421949" w14:textId="77777777" w:rsidR="004F1A8B" w:rsidRDefault="004F1A8B" w:rsidP="00B417BE">
            <w:pPr>
              <w:numPr>
                <w:ilvl w:val="0"/>
                <w:numId w:val="9"/>
              </w:numPr>
              <w:spacing w:line="240" w:lineRule="auto"/>
              <w:ind w:leftChars="100" w:left="560" w:rightChars="100" w:right="200"/>
              <w:rPr>
                <w:szCs w:val="20"/>
                <w:lang w:eastAsia="zh-CN"/>
              </w:rPr>
            </w:pPr>
            <w:r>
              <w:rPr>
                <w:szCs w:val="20"/>
                <w:lang w:eastAsia="zh-CN"/>
              </w:rPr>
              <w:t>BD is counted as one or two, subject to UE capability, in RRC connected mode</w:t>
            </w:r>
          </w:p>
          <w:p w14:paraId="34D0DE03" w14:textId="77777777" w:rsidR="004F1A8B" w:rsidRDefault="004F1A8B" w:rsidP="00B417BE">
            <w:pPr>
              <w:numPr>
                <w:ilvl w:val="1"/>
                <w:numId w:val="9"/>
              </w:numPr>
              <w:spacing w:line="240" w:lineRule="auto"/>
              <w:ind w:rightChars="100" w:right="200"/>
              <w:rPr>
                <w:szCs w:val="20"/>
                <w:lang w:eastAsia="zh-CN"/>
              </w:rPr>
            </w:pPr>
            <w:r>
              <w:rPr>
                <w:szCs w:val="20"/>
                <w:lang w:eastAsia="zh-CN"/>
              </w:rPr>
              <w:t xml:space="preserve">UE assumes that a DCI Format with the same content is repeated on two PDCCH candidates. </w:t>
            </w:r>
          </w:p>
          <w:p w14:paraId="4BE1E06C" w14:textId="77777777" w:rsidR="004F1A8B" w:rsidRDefault="004F1A8B" w:rsidP="00B417BE">
            <w:pPr>
              <w:numPr>
                <w:ilvl w:val="1"/>
                <w:numId w:val="9"/>
              </w:numPr>
              <w:spacing w:line="240" w:lineRule="auto"/>
              <w:ind w:rightChars="100" w:right="200"/>
              <w:rPr>
                <w:szCs w:val="20"/>
                <w:lang w:eastAsia="zh-CN"/>
              </w:rPr>
            </w:pPr>
            <w:r>
              <w:rPr>
                <w:szCs w:val="20"/>
                <w:lang w:eastAsia="zh-CN"/>
              </w:rPr>
              <w:t>Note: From RAN1 perspective UE is expected to deliver performance no worse than soft combining</w:t>
            </w:r>
          </w:p>
          <w:p w14:paraId="336B6614" w14:textId="77777777" w:rsidR="004F1A8B" w:rsidRDefault="004F1A8B" w:rsidP="00B417BE">
            <w:pPr>
              <w:numPr>
                <w:ilvl w:val="0"/>
                <w:numId w:val="9"/>
              </w:numPr>
              <w:spacing w:line="240" w:lineRule="auto"/>
              <w:ind w:leftChars="100" w:left="560" w:rightChars="100" w:right="200"/>
              <w:rPr>
                <w:szCs w:val="20"/>
                <w:lang w:eastAsia="zh-CN"/>
              </w:rPr>
            </w:pPr>
            <w:r>
              <w:rPr>
                <w:szCs w:val="20"/>
                <w:lang w:eastAsia="zh-CN"/>
              </w:rPr>
              <w:t>PDCCH repetition is applicable to RNTI of the CSS.</w:t>
            </w:r>
          </w:p>
          <w:p w14:paraId="3A37D4BF" w14:textId="77777777" w:rsidR="004F1A8B" w:rsidRDefault="004F1A8B" w:rsidP="00B417BE">
            <w:pPr>
              <w:numPr>
                <w:ilvl w:val="0"/>
                <w:numId w:val="9"/>
              </w:numPr>
              <w:spacing w:line="240" w:lineRule="auto"/>
              <w:ind w:leftChars="100" w:left="560" w:rightChars="100" w:right="200"/>
              <w:rPr>
                <w:szCs w:val="20"/>
                <w:lang w:eastAsia="zh-CN"/>
              </w:rPr>
            </w:pPr>
            <w:r>
              <w:rPr>
                <w:rFonts w:eastAsia="宋体"/>
                <w:bCs/>
                <w:szCs w:val="20"/>
                <w:lang w:eastAsia="zh-CN"/>
              </w:rPr>
              <w:t xml:space="preserve">Repeated </w:t>
            </w:r>
            <w:r>
              <w:rPr>
                <w:bCs/>
                <w:szCs w:val="20"/>
                <w:lang w:eastAsia="zh-CN"/>
              </w:rPr>
              <w:t>PDCCH candidates within the same CORESET repeated in the slot, and share the same aggregation level (AL), coded bits and same candidate index.</w:t>
            </w:r>
          </w:p>
          <w:p w14:paraId="0AE9882B" w14:textId="77777777" w:rsidR="004F1A8B" w:rsidRDefault="004F1A8B" w:rsidP="00B417BE">
            <w:pPr>
              <w:numPr>
                <w:ilvl w:val="1"/>
                <w:numId w:val="9"/>
              </w:numPr>
              <w:spacing w:line="240" w:lineRule="auto"/>
              <w:ind w:rightChars="100" w:right="200"/>
              <w:rPr>
                <w:rFonts w:eastAsia="宋体"/>
                <w:sz w:val="24"/>
                <w:lang w:eastAsia="zh-CN"/>
              </w:rPr>
            </w:pPr>
            <w:r>
              <w:rPr>
                <w:bCs/>
                <w:szCs w:val="20"/>
                <w:lang w:eastAsia="zh-CN"/>
              </w:rPr>
              <w:t>Up to editor how to capture this in writing the relevant RAN1 specification.</w:t>
            </w:r>
          </w:p>
        </w:tc>
      </w:tr>
    </w:tbl>
    <w:p w14:paraId="3D0A1573" w14:textId="77777777" w:rsidR="004F1A8B" w:rsidRDefault="004F1A8B" w:rsidP="004F1A8B">
      <w:pPr>
        <w:spacing w:before="120" w:after="120" w:line="240" w:lineRule="auto"/>
        <w:ind w:left="0"/>
        <w:rPr>
          <w:rFonts w:eastAsiaTheme="minorEastAsia"/>
          <w:lang w:eastAsia="zh-CN"/>
        </w:rPr>
      </w:pPr>
      <w:r>
        <w:rPr>
          <w:rFonts w:eastAsiaTheme="minorEastAsia" w:hint="eastAsia"/>
          <w:lang w:eastAsia="zh-CN"/>
        </w:rPr>
        <w:t xml:space="preserve">The current agreement clearly defines the temporal resource continuity between the two associated SSs. Therefore, the use of an additional parameter such as searchSpaceLinkingId-r19 </w:t>
      </w:r>
      <w:r>
        <w:rPr>
          <w:rFonts w:eastAsiaTheme="minorEastAsia"/>
          <w:lang w:eastAsia="zh-CN"/>
        </w:rPr>
        <w:t xml:space="preserve">to indicate the linkage relationship </w:t>
      </w:r>
      <w:r>
        <w:rPr>
          <w:rFonts w:eastAsiaTheme="minorEastAsia" w:hint="eastAsia"/>
          <w:lang w:eastAsia="zh-CN"/>
        </w:rPr>
        <w:t xml:space="preserve">is unnecessary. </w:t>
      </w:r>
      <w:r>
        <w:rPr>
          <w:rFonts w:eastAsiaTheme="minorEastAsia"/>
          <w:lang w:eastAsia="zh-CN"/>
        </w:rPr>
        <w:t>A</w:t>
      </w:r>
      <w:r>
        <w:rPr>
          <w:rFonts w:eastAsiaTheme="minorEastAsia" w:hint="eastAsia"/>
          <w:lang w:eastAsia="zh-CN"/>
        </w:rPr>
        <w:t>dditionally</w:t>
      </w:r>
      <w:r>
        <w:rPr>
          <w:rFonts w:eastAsiaTheme="minorEastAsia"/>
          <w:lang w:eastAsia="zh-CN"/>
        </w:rPr>
        <w:t>, regarding the indication of this feature, s</w:t>
      </w:r>
      <w:r>
        <w:rPr>
          <w:rFonts w:eastAsiaTheme="minorEastAsia" w:hint="eastAsia"/>
          <w:lang w:eastAsia="zh-CN"/>
        </w:rPr>
        <w:t xml:space="preserve">ince PDCCH CSS shares similar link performance, it is </w:t>
      </w:r>
      <w:r>
        <w:rPr>
          <w:rFonts w:eastAsiaTheme="minorEastAsia"/>
          <w:lang w:eastAsia="zh-CN"/>
        </w:rPr>
        <w:t>preferred</w:t>
      </w:r>
      <w:r>
        <w:rPr>
          <w:rFonts w:eastAsiaTheme="minorEastAsia" w:hint="eastAsia"/>
          <w:lang w:eastAsia="zh-CN"/>
        </w:rPr>
        <w:t xml:space="preserve"> to leverage the PDCCH repetition indication for Type0 PDCCH CSS (i.e., </w:t>
      </w:r>
      <w:r>
        <w:rPr>
          <w:rFonts w:hint="eastAsia"/>
          <w:szCs w:val="20"/>
        </w:rPr>
        <w:t xml:space="preserve">the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Pr>
          <w:rFonts w:eastAsia="宋体" w:hAnsi="Cambria Math" w:hint="eastAsia"/>
          <w:iCs/>
          <w:lang w:eastAsia="zh-CN"/>
        </w:rPr>
        <w:t>)</w:t>
      </w:r>
      <w:r>
        <w:rPr>
          <w:rFonts w:eastAsiaTheme="minorEastAsia" w:hint="eastAsia"/>
          <w:lang w:eastAsia="zh-CN"/>
        </w:rPr>
        <w:t xml:space="preserve"> to also indicate the repetition for PDCCH CSS except Type0 and Type3. </w:t>
      </w:r>
    </w:p>
    <w:p w14:paraId="46E5BB56" w14:textId="77777777" w:rsidR="004F1A8B" w:rsidRDefault="004F1A8B" w:rsidP="004F1A8B">
      <w:pPr>
        <w:spacing w:before="120" w:after="120" w:line="240" w:lineRule="auto"/>
        <w:ind w:left="0"/>
        <w:rPr>
          <w:rFonts w:eastAsiaTheme="minorEastAsia"/>
          <w:lang w:eastAsia="zh-CN"/>
        </w:rPr>
      </w:pPr>
      <w:r>
        <w:rPr>
          <w:rFonts w:eastAsiaTheme="minorEastAsia"/>
          <w:lang w:eastAsia="zh-CN"/>
        </w:rPr>
        <w:t xml:space="preserve">Then, based on the above discussion, the corresponding TP is also provided. </w:t>
      </w:r>
    </w:p>
    <w:p w14:paraId="7650B4EB" w14:textId="77777777" w:rsidR="004F1A8B" w:rsidRDefault="004F1A8B" w:rsidP="004F1A8B">
      <w:pPr>
        <w:spacing w:beforeLines="50" w:before="120" w:afterLines="50" w:after="120" w:line="240" w:lineRule="auto"/>
        <w:ind w:left="0"/>
        <w:rPr>
          <w:i/>
          <w:iCs/>
          <w:lang w:eastAsia="zh-CN"/>
        </w:rPr>
      </w:pPr>
      <w:r>
        <w:rPr>
          <w:b/>
          <w:i/>
          <w:iCs/>
          <w:lang w:eastAsia="zh-CN"/>
        </w:rPr>
        <w:t>Proposal 2:</w:t>
      </w:r>
      <w:r>
        <w:rPr>
          <w:i/>
          <w:iCs/>
          <w:lang w:eastAsia="zh-CN"/>
        </w:rPr>
        <w:t xml:space="preserve"> The enabling/disabling of PDCCH </w:t>
      </w:r>
      <w:r>
        <w:rPr>
          <w:rFonts w:hint="eastAsia"/>
          <w:i/>
          <w:iCs/>
          <w:lang w:eastAsia="zh-CN"/>
        </w:rPr>
        <w:t>CSS except Type0 and Type3</w:t>
      </w:r>
      <w:r>
        <w:rPr>
          <w:i/>
          <w:iCs/>
          <w:lang w:eastAsia="zh-CN"/>
        </w:rPr>
        <w:t xml:space="preserve"> can be indicated together with enabling/disabling of Type-0 CSS PDCCH repetition, i.e.</w:t>
      </w:r>
      <w:r w:rsidRPr="00DD7F49">
        <w:rPr>
          <w:i/>
          <w:iCs/>
          <w:lang w:eastAsia="zh-CN"/>
        </w:rPr>
        <w:t>,</w:t>
      </w:r>
      <w:r w:rsidRPr="00DD7F49">
        <w:rPr>
          <w:rFonts w:hint="eastAsia"/>
          <w:i/>
          <w:szCs w:val="20"/>
        </w:rPr>
        <w:t xml:space="preserve"> </w:t>
      </w:r>
      <w:r>
        <w:rPr>
          <w:i/>
          <w:szCs w:val="20"/>
        </w:rPr>
        <w:t xml:space="preserve">via </w:t>
      </w:r>
      <w:r w:rsidRPr="00DD7F49">
        <w:rPr>
          <w:rFonts w:hint="eastAsia"/>
          <w:i/>
          <w:szCs w:val="20"/>
        </w:rPr>
        <w:t xml:space="preserve">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DD7F49">
        <w:rPr>
          <w:i/>
          <w:iCs/>
          <w:lang w:eastAsia="zh-CN"/>
        </w:rPr>
        <w:t xml:space="preserve"> </w:t>
      </w:r>
      <w:r w:rsidRPr="00DD7F49">
        <w:rPr>
          <w:rFonts w:hint="eastAsia"/>
          <w:i/>
          <w:iCs/>
          <w:lang w:eastAsia="zh-CN"/>
        </w:rPr>
        <w:t>.</w:t>
      </w:r>
    </w:p>
    <w:p w14:paraId="1139A40B" w14:textId="77777777" w:rsidR="004F1A8B" w:rsidRDefault="004F1A8B" w:rsidP="004F1A8B">
      <w:pPr>
        <w:spacing w:beforeLines="50" w:before="120" w:afterLines="50" w:after="120" w:line="240" w:lineRule="auto"/>
        <w:ind w:left="0"/>
        <w:rPr>
          <w:i/>
          <w:iCs/>
          <w:lang w:eastAsia="zh-CN"/>
        </w:rPr>
      </w:pPr>
      <w:r>
        <w:rPr>
          <w:b/>
          <w:i/>
          <w:iCs/>
          <w:lang w:eastAsia="zh-CN"/>
        </w:rPr>
        <w:t>Proposal 3:</w:t>
      </w:r>
      <w:r>
        <w:rPr>
          <w:i/>
          <w:iCs/>
          <w:lang w:eastAsia="zh-CN"/>
        </w:rPr>
        <w:t xml:space="preserve"> For repetition of </w:t>
      </w:r>
      <w:r>
        <w:rPr>
          <w:rFonts w:hint="eastAsia"/>
          <w:i/>
          <w:iCs/>
          <w:lang w:eastAsia="zh-CN"/>
        </w:rPr>
        <w:t xml:space="preserve">PDCCH CSS except Type0 and Type3,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4F1A8B" w14:paraId="40B08489" w14:textId="77777777" w:rsidTr="00B417BE">
        <w:tc>
          <w:tcPr>
            <w:tcW w:w="1843" w:type="dxa"/>
          </w:tcPr>
          <w:p w14:paraId="6B56F975" w14:textId="77777777" w:rsidR="004F1A8B" w:rsidRDefault="004F1A8B" w:rsidP="00B417BE">
            <w:pPr>
              <w:spacing w:after="0" w:line="240" w:lineRule="auto"/>
              <w:ind w:left="0"/>
              <w:jc w:val="left"/>
              <w:rPr>
                <w:b/>
                <w:i/>
                <w:sz w:val="8"/>
                <w:szCs w:val="8"/>
              </w:rPr>
            </w:pPr>
          </w:p>
        </w:tc>
        <w:tc>
          <w:tcPr>
            <w:tcW w:w="7797" w:type="dxa"/>
            <w:gridSpan w:val="2"/>
          </w:tcPr>
          <w:p w14:paraId="02ACF7F1" w14:textId="77777777" w:rsidR="004F1A8B" w:rsidRDefault="004F1A8B" w:rsidP="00B417BE">
            <w:pPr>
              <w:pStyle w:val="CRCoverPage"/>
              <w:spacing w:after="0"/>
              <w:rPr>
                <w:sz w:val="8"/>
                <w:szCs w:val="8"/>
              </w:rPr>
            </w:pPr>
          </w:p>
        </w:tc>
      </w:tr>
      <w:tr w:rsidR="004F1A8B" w14:paraId="7E6D93C1" w14:textId="77777777" w:rsidTr="00B417BE">
        <w:tc>
          <w:tcPr>
            <w:tcW w:w="2694" w:type="dxa"/>
            <w:gridSpan w:val="2"/>
            <w:tcBorders>
              <w:top w:val="single" w:sz="4" w:space="0" w:color="auto"/>
              <w:left w:val="single" w:sz="4" w:space="0" w:color="auto"/>
            </w:tcBorders>
          </w:tcPr>
          <w:p w14:paraId="4ED94726" w14:textId="77777777" w:rsidR="004F1A8B" w:rsidRDefault="004F1A8B" w:rsidP="00B417BE">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08B6350" w14:textId="77777777" w:rsidR="004F1A8B" w:rsidRDefault="004F1A8B" w:rsidP="00B417BE">
            <w:pPr>
              <w:pStyle w:val="CRCoverPage"/>
              <w:spacing w:after="0"/>
              <w:ind w:left="100"/>
            </w:pPr>
            <w:r>
              <w:t>Introduction of repetition for PDCCH CSS except type0 and type3.</w:t>
            </w:r>
          </w:p>
        </w:tc>
      </w:tr>
      <w:tr w:rsidR="004F1A8B" w14:paraId="22FB47DA" w14:textId="77777777" w:rsidTr="00B417BE">
        <w:tc>
          <w:tcPr>
            <w:tcW w:w="2694" w:type="dxa"/>
            <w:gridSpan w:val="2"/>
            <w:tcBorders>
              <w:left w:val="single" w:sz="4" w:space="0" w:color="auto"/>
            </w:tcBorders>
          </w:tcPr>
          <w:p w14:paraId="4CCA4CF3" w14:textId="77777777" w:rsidR="004F1A8B" w:rsidRDefault="004F1A8B" w:rsidP="00B417BE">
            <w:pPr>
              <w:pStyle w:val="CRCoverPage"/>
              <w:spacing w:after="0"/>
              <w:rPr>
                <w:b/>
                <w:i/>
                <w:sz w:val="8"/>
                <w:szCs w:val="8"/>
              </w:rPr>
            </w:pPr>
          </w:p>
        </w:tc>
        <w:tc>
          <w:tcPr>
            <w:tcW w:w="6946" w:type="dxa"/>
            <w:tcBorders>
              <w:right w:val="single" w:sz="4" w:space="0" w:color="auto"/>
            </w:tcBorders>
          </w:tcPr>
          <w:p w14:paraId="07F6D2A2" w14:textId="77777777" w:rsidR="004F1A8B" w:rsidRDefault="004F1A8B" w:rsidP="00B417BE">
            <w:pPr>
              <w:pStyle w:val="CRCoverPage"/>
              <w:spacing w:after="0"/>
              <w:rPr>
                <w:sz w:val="8"/>
                <w:szCs w:val="8"/>
              </w:rPr>
            </w:pPr>
          </w:p>
        </w:tc>
      </w:tr>
      <w:tr w:rsidR="004F1A8B" w14:paraId="2EB5EAC6" w14:textId="77777777" w:rsidTr="00B417BE">
        <w:tc>
          <w:tcPr>
            <w:tcW w:w="2694" w:type="dxa"/>
            <w:gridSpan w:val="2"/>
            <w:tcBorders>
              <w:left w:val="single" w:sz="4" w:space="0" w:color="auto"/>
            </w:tcBorders>
          </w:tcPr>
          <w:p w14:paraId="1D00361D" w14:textId="77777777" w:rsidR="004F1A8B" w:rsidRDefault="004F1A8B" w:rsidP="00B417BE">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28A7B1" w14:textId="77777777" w:rsidR="004F1A8B" w:rsidRDefault="004F1A8B" w:rsidP="00B417BE">
            <w:pPr>
              <w:pStyle w:val="CRCoverPage"/>
              <w:spacing w:after="0"/>
              <w:ind w:left="102"/>
              <w:rPr>
                <w:rFonts w:cs="Arial"/>
              </w:rPr>
            </w:pPr>
            <w:r>
              <w:t>Introduction of repetition for PDCCH CSS except type0 and type3.</w:t>
            </w:r>
          </w:p>
        </w:tc>
      </w:tr>
      <w:tr w:rsidR="004F1A8B" w14:paraId="46543BB5" w14:textId="77777777" w:rsidTr="00B417BE">
        <w:tc>
          <w:tcPr>
            <w:tcW w:w="2694" w:type="dxa"/>
            <w:gridSpan w:val="2"/>
            <w:tcBorders>
              <w:left w:val="single" w:sz="4" w:space="0" w:color="auto"/>
            </w:tcBorders>
          </w:tcPr>
          <w:p w14:paraId="13FC6D9F" w14:textId="77777777" w:rsidR="004F1A8B" w:rsidRDefault="004F1A8B" w:rsidP="00B417BE">
            <w:pPr>
              <w:pStyle w:val="CRCoverPage"/>
              <w:spacing w:after="0"/>
              <w:rPr>
                <w:b/>
                <w:i/>
                <w:sz w:val="8"/>
                <w:szCs w:val="8"/>
              </w:rPr>
            </w:pPr>
          </w:p>
        </w:tc>
        <w:tc>
          <w:tcPr>
            <w:tcW w:w="6946" w:type="dxa"/>
            <w:tcBorders>
              <w:right w:val="single" w:sz="4" w:space="0" w:color="auto"/>
            </w:tcBorders>
          </w:tcPr>
          <w:p w14:paraId="56062F5F" w14:textId="77777777" w:rsidR="004F1A8B" w:rsidRDefault="004F1A8B" w:rsidP="00B417BE">
            <w:pPr>
              <w:pStyle w:val="CRCoverPage"/>
              <w:spacing w:after="0"/>
              <w:rPr>
                <w:sz w:val="8"/>
                <w:szCs w:val="8"/>
              </w:rPr>
            </w:pPr>
          </w:p>
        </w:tc>
      </w:tr>
      <w:tr w:rsidR="004F1A8B" w14:paraId="6B571C09" w14:textId="77777777" w:rsidTr="00B417BE">
        <w:tc>
          <w:tcPr>
            <w:tcW w:w="2694" w:type="dxa"/>
            <w:gridSpan w:val="2"/>
            <w:tcBorders>
              <w:left w:val="single" w:sz="4" w:space="0" w:color="auto"/>
              <w:bottom w:val="single" w:sz="4" w:space="0" w:color="auto"/>
            </w:tcBorders>
          </w:tcPr>
          <w:p w14:paraId="288373AF" w14:textId="77777777" w:rsidR="004F1A8B" w:rsidRDefault="004F1A8B" w:rsidP="00B417BE">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5F9CDC0" w14:textId="77777777" w:rsidR="004F1A8B" w:rsidRDefault="004F1A8B" w:rsidP="00B417BE">
            <w:pPr>
              <w:pStyle w:val="CRCoverPage"/>
              <w:spacing w:after="0"/>
              <w:ind w:left="100"/>
            </w:pPr>
            <w:r>
              <w:t>No support of repetition for PDCCH CSS except type0 and type3.</w:t>
            </w:r>
          </w:p>
        </w:tc>
      </w:tr>
      <w:tr w:rsidR="004F1A8B" w14:paraId="259893ED" w14:textId="77777777" w:rsidTr="00B417BE">
        <w:tc>
          <w:tcPr>
            <w:tcW w:w="9640" w:type="dxa"/>
            <w:gridSpan w:val="3"/>
            <w:tcBorders>
              <w:left w:val="single" w:sz="4" w:space="0" w:color="auto"/>
              <w:bottom w:val="single" w:sz="4" w:space="0" w:color="auto"/>
              <w:right w:val="single" w:sz="4" w:space="0" w:color="auto"/>
            </w:tcBorders>
          </w:tcPr>
          <w:p w14:paraId="07DB6495" w14:textId="77777777" w:rsidR="004F1A8B" w:rsidRDefault="004F1A8B" w:rsidP="00B417BE">
            <w:pPr>
              <w:pStyle w:val="2"/>
              <w:numPr>
                <w:ilvl w:val="0"/>
                <w:numId w:val="11"/>
              </w:numPr>
            </w:pPr>
            <w:r>
              <w:lastRenderedPageBreak/>
              <w:t>UE procedure for receiving control information</w:t>
            </w:r>
          </w:p>
          <w:p w14:paraId="06AE5D68" w14:textId="77777777" w:rsidR="004F1A8B" w:rsidRDefault="004F1A8B" w:rsidP="00B417BE">
            <w:pPr>
              <w:pStyle w:val="2"/>
              <w:ind w:left="850" w:hanging="850"/>
              <w:jc w:val="center"/>
              <w:rPr>
                <w:rFonts w:ascii="Times New Roman" w:hAnsi="Times New Roman" w:cs="Times New Roman"/>
                <w:sz w:val="20"/>
                <w:szCs w:val="20"/>
              </w:rPr>
            </w:pPr>
            <w:r>
              <w:rPr>
                <w:rFonts w:ascii="Times New Roman" w:eastAsia="Calibri" w:hAnsi="Times New Roman" w:cs="Times New Roman"/>
                <w:color w:val="FF0000"/>
                <w:sz w:val="22"/>
                <w:szCs w:val="22"/>
                <w:lang w:val="en-US"/>
              </w:rPr>
              <w:t xml:space="preserve">*** </w:t>
            </w:r>
            <w:r>
              <w:rPr>
                <w:rFonts w:ascii="Times New Roman" w:eastAsia="Calibri" w:hAnsi="Times New Roman" w:cs="Times New Roman"/>
                <w:color w:val="FF0000"/>
                <w:sz w:val="22"/>
                <w:szCs w:val="22"/>
                <w:lang w:val="en-US" w:eastAsia="en-US"/>
              </w:rPr>
              <w:t>Unchanged parts are omitted</w:t>
            </w:r>
            <w:r>
              <w:rPr>
                <w:rFonts w:ascii="Times New Roman" w:eastAsia="Calibri" w:hAnsi="Times New Roman" w:cs="Times New Roman"/>
                <w:color w:val="FF0000"/>
                <w:sz w:val="22"/>
                <w:szCs w:val="22"/>
                <w:lang w:val="en-US"/>
              </w:rPr>
              <w:t xml:space="preserve"> ***</w:t>
            </w:r>
          </w:p>
          <w:p w14:paraId="6A4217E0" w14:textId="77777777" w:rsidR="004F1A8B" w:rsidRDefault="004F1A8B" w:rsidP="00B417BE">
            <w:pPr>
              <w:pStyle w:val="2"/>
              <w:ind w:left="850" w:hanging="850"/>
            </w:pPr>
            <w:r>
              <w:t>10</w:t>
            </w:r>
            <w:r>
              <w:rPr>
                <w:rFonts w:hint="eastAsia"/>
              </w:rPr>
              <w:t>.1</w:t>
            </w:r>
            <w:r>
              <w:rPr>
                <w:rFonts w:hint="eastAsia"/>
              </w:rPr>
              <w:tab/>
            </w:r>
            <w:r>
              <w:t xml:space="preserve">UE procedure for determining physical downlink control channel assignment </w:t>
            </w:r>
          </w:p>
          <w:p w14:paraId="049AD5F4" w14:textId="77777777" w:rsidR="004F1A8B" w:rsidRDefault="004F1A8B" w:rsidP="00B417BE">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430EA27E" w14:textId="77777777" w:rsidR="004F1A8B" w:rsidRDefault="004F1A8B" w:rsidP="00B417BE">
            <w:pPr>
              <w:rPr>
                <w:rStyle w:val="aff2"/>
                <w:i w:val="0"/>
                <w:iCs w:val="0"/>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 xml:space="preserve">he UE is provided </w:t>
            </w:r>
            <w:proofErr w:type="spellStart"/>
            <w:r>
              <w:rPr>
                <w:rFonts w:eastAsia="MS Mincho"/>
                <w:i/>
              </w:rPr>
              <w:t>tci-PresentInDCI</w:t>
            </w:r>
            <w:proofErr w:type="spellEnd"/>
            <w:r>
              <w:rPr>
                <w:rFonts w:eastAsia="MS Mincho"/>
              </w:rPr>
              <w:t xml:space="preserve"> or </w:t>
            </w:r>
            <w:r>
              <w:rPr>
                <w:rStyle w:val="aff2"/>
              </w:rPr>
              <w:t>tci-PresentDCI-1-</w:t>
            </w:r>
            <w:r>
              <w:rPr>
                <w:rStyle w:val="aff2"/>
                <w:i w:val="0"/>
                <w:iCs w:val="0"/>
              </w:rPr>
              <w:t xml:space="preserve">2 for </w:t>
            </w:r>
            <w:r>
              <w:t>either</w:t>
            </w:r>
            <w:r>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ff2"/>
                <w:i w:val="0"/>
                <w:iCs w:val="0"/>
              </w:rPr>
              <w:t xml:space="preserve">. </w:t>
            </w:r>
            <w:r>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he UE is</w:t>
            </w:r>
            <w:r>
              <w:t xml:space="preserve"> either not provided </w:t>
            </w:r>
            <w:proofErr w:type="spellStart"/>
            <w:r>
              <w:rPr>
                <w:rStyle w:val="aff2"/>
                <w:rFonts w:eastAsia="Batang"/>
              </w:rPr>
              <w:t>coresetPoolIndex</w:t>
            </w:r>
            <w:proofErr w:type="spellEnd"/>
            <w:r>
              <w:t xml:space="preserve"> value of 1 for any of the two CORESETs, or is provided </w:t>
            </w:r>
            <w:proofErr w:type="spellStart"/>
            <w:r>
              <w:rPr>
                <w:rStyle w:val="aff2"/>
                <w:rFonts w:eastAsia="Batang"/>
              </w:rPr>
              <w:t>coresetPoolIndex</w:t>
            </w:r>
            <w:proofErr w:type="spellEnd"/>
            <w:r>
              <w:t> value of 1 for both CORESETs</w:t>
            </w:r>
            <w:r>
              <w:rPr>
                <w:rStyle w:val="aff2"/>
                <w:i w:val="0"/>
                <w:iCs w:val="0"/>
              </w:rPr>
              <w:t xml:space="preserve">. </w:t>
            </w:r>
          </w:p>
          <w:p w14:paraId="237CA619" w14:textId="77777777" w:rsidR="004F1A8B" w:rsidRDefault="004F1A8B" w:rsidP="00B417BE">
            <w:pPr>
              <w:rPr>
                <w:rStyle w:val="aff2"/>
                <w:i w:val="0"/>
                <w:iCs w:val="0"/>
              </w:rPr>
            </w:pPr>
            <w:r>
              <w:rPr>
                <w:rStyle w:val="aff2"/>
                <w:i w:val="0"/>
                <w:iCs w:val="0"/>
              </w:rPr>
              <w:t xml:space="preserve">A UE can indicate by </w:t>
            </w:r>
            <w:r>
              <w:rPr>
                <w:i/>
                <w:iCs/>
              </w:rPr>
              <w:t>numBD-twoPDCCH-r17</w:t>
            </w:r>
            <w:r>
              <w:rPr>
                <w:rStyle w:val="aff2"/>
                <w:i w:val="0"/>
                <w:iCs w:val="0"/>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ff2"/>
                <w:i w:val="0"/>
                <w:iCs w:val="0"/>
              </w:rPr>
              <w:t xml:space="preserve"> either as 2 PDCCH candidates or as 3 PDCCH candidates. </w:t>
            </w:r>
          </w:p>
          <w:p w14:paraId="7FFCDD40" w14:textId="77777777" w:rsidR="004F1A8B" w:rsidRPr="00310BD9" w:rsidRDefault="004F1A8B" w:rsidP="00B417BE">
            <w:pPr>
              <w:rPr>
                <w:iCs/>
                <w:color w:val="FF0000"/>
                <w:szCs w:val="20"/>
              </w:rPr>
            </w:pPr>
            <w:r w:rsidRPr="00310BD9">
              <w:rPr>
                <w:color w:val="FF0000"/>
                <w:szCs w:val="20"/>
              </w:rPr>
              <w:t>For a</w:t>
            </w:r>
            <w:r>
              <w:rPr>
                <w:color w:val="FF0000"/>
                <w:szCs w:val="20"/>
              </w:rPr>
              <w:t xml:space="preserve"> </w:t>
            </w:r>
            <w:r w:rsidRPr="00310BD9">
              <w:rPr>
                <w:color w:val="FF0000"/>
                <w:szCs w:val="20"/>
              </w:rPr>
              <w:t xml:space="preserve">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color w:val="FF0000"/>
                <w:szCs w:val="20"/>
              </w:rPr>
              <w:t xml:space="preserve"> that </w:t>
            </w:r>
            <w:r w:rsidRPr="00310BD9">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iCs/>
                <w:color w:val="FF0000"/>
                <w:szCs w:val="20"/>
              </w:rPr>
              <w:t xml:space="preserve"> is located right after the ending symbol of monitoring occasion of the</w:t>
            </w:r>
            <w:r w:rsidRPr="00310BD9">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w:t>
            </w:r>
            <w:r w:rsidRPr="00310BD9">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sidRPr="00310BD9">
              <w:rPr>
                <w:rFonts w:hAnsi="Cambria Math" w:hint="eastAsia"/>
                <w:iCs/>
                <w:color w:val="FF0000"/>
              </w:rPr>
              <w:t xml:space="preserve"> </w:t>
            </w:r>
            <w:r w:rsidRPr="00310BD9">
              <w:rPr>
                <w:rFonts w:hint="eastAsia"/>
                <w:color w:val="FF0000"/>
                <w:szCs w:val="20"/>
              </w:rPr>
              <w:t>has value 1,</w:t>
            </w:r>
            <w:r w:rsidRPr="00310BD9">
              <w:rPr>
                <w:color w:val="FF0000"/>
                <w:szCs w:val="20"/>
              </w:rPr>
              <w:t xml:space="preserve"> </w:t>
            </w:r>
            <w:r w:rsidRPr="00310BD9">
              <w:rPr>
                <w:iCs/>
                <w:color w:val="FF0000"/>
                <w:szCs w:val="20"/>
              </w:rPr>
              <w:t>a</w:t>
            </w:r>
            <w:r w:rsidRPr="00310BD9">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sidRPr="00310BD9">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sidRPr="00310BD9">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sidRPr="00310BD9">
              <w:rPr>
                <w:color w:val="FF0000"/>
                <w:szCs w:val="20"/>
              </w:rPr>
              <w:t xml:space="preserve">, for detection of a DCI format with same information. </w:t>
            </w:r>
            <w:r w:rsidRPr="00310BD9">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sidRPr="00310BD9">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sidRPr="00310BD9">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(L)</m:t>
                  </m:r>
                </m:sup>
              </m:sSubSup>
            </m:oMath>
            <w:r w:rsidRPr="00310BD9">
              <w:rPr>
                <w:color w:val="FF0000"/>
                <w:szCs w:val="20"/>
              </w:rPr>
              <w:t xml:space="preserve">, and a same number of non-overlapping PDCCH monitoring occasions per slot based on corresponding </w:t>
            </w:r>
            <w:proofErr w:type="spellStart"/>
            <w:r w:rsidRPr="00310BD9">
              <w:rPr>
                <w:i/>
                <w:color w:val="FF0000"/>
                <w:szCs w:val="20"/>
              </w:rPr>
              <w:t>monitoringSymbolsWithinSlot</w:t>
            </w:r>
            <w:proofErr w:type="spellEnd"/>
            <w:r w:rsidRPr="00310BD9">
              <w:rPr>
                <w:iCs/>
                <w:color w:val="FF0000"/>
                <w:szCs w:val="20"/>
              </w:rPr>
              <w:t xml:space="preserve">, for </w:t>
            </w:r>
            <w:r w:rsidRPr="00310BD9">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iCs/>
                <w:color w:val="FF0000"/>
                <w:szCs w:val="20"/>
              </w:rPr>
              <w:t>.</w:t>
            </w:r>
          </w:p>
          <w:p w14:paraId="22C0EE17" w14:textId="77777777" w:rsidR="004F1A8B" w:rsidRDefault="004F1A8B" w:rsidP="00B417BE">
            <w:pPr>
              <w:rPr>
                <w:rStyle w:val="aff2"/>
                <w:i w:val="0"/>
                <w:iCs w:val="0"/>
                <w:color w:val="FF0000"/>
              </w:rPr>
            </w:pPr>
            <w:r w:rsidRPr="00310BD9">
              <w:rPr>
                <w:rStyle w:val="aff2"/>
                <w:i w:val="0"/>
                <w:iCs w:val="0"/>
                <w:color w:val="FF0000"/>
              </w:rPr>
              <w:t xml:space="preserve">A UE can indicate by </w:t>
            </w:r>
            <w:r w:rsidRPr="00310BD9">
              <w:rPr>
                <w:i/>
                <w:iCs/>
                <w:color w:val="FF0000"/>
              </w:rPr>
              <w:t>numBD-twoPDCCH-r19</w:t>
            </w:r>
            <w:r w:rsidRPr="00310BD9">
              <w:rPr>
                <w:rStyle w:val="aff2"/>
                <w:i w:val="0"/>
                <w:iCs w:val="0"/>
                <w:color w:val="FF0000"/>
              </w:rPr>
              <w:t xml:space="preserve"> a capability for counting </w:t>
            </w:r>
            <w:r w:rsidRPr="00310BD9">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sidRPr="00310BD9">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sidRPr="00310BD9">
              <w:rPr>
                <w:rStyle w:val="aff2"/>
                <w:i w:val="0"/>
                <w:iCs w:val="0"/>
                <w:color w:val="FF0000"/>
              </w:rPr>
              <w:t xml:space="preserve"> either as 1 PDCCH candidate or as 2 PDCCH candidates.</w:t>
            </w:r>
          </w:p>
          <w:p w14:paraId="5E7ABC59" w14:textId="77777777" w:rsidR="004F1A8B" w:rsidRDefault="004F1A8B" w:rsidP="00B417BE">
            <w:pPr>
              <w:pStyle w:val="CRCoverPage"/>
              <w:spacing w:after="0"/>
              <w:ind w:left="100"/>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29807EFB" w14:textId="77777777" w:rsidR="00DD36EC" w:rsidRDefault="00DD36EC" w:rsidP="00DD36EC">
      <w:pPr>
        <w:pStyle w:val="2"/>
        <w:keepNext w:val="0"/>
        <w:keepLines w:val="0"/>
        <w:numPr>
          <w:ilvl w:val="1"/>
          <w:numId w:val="5"/>
        </w:numPr>
        <w:pBdr>
          <w:top w:val="none" w:sz="0" w:space="0" w:color="auto"/>
        </w:pBdr>
        <w:overflowPunct/>
        <w:autoSpaceDE/>
        <w:autoSpaceDN/>
        <w:adjustRightInd/>
        <w:spacing w:after="160" w:line="260" w:lineRule="auto"/>
        <w:jc w:val="both"/>
        <w:textAlignment w:val="auto"/>
        <w:rPr>
          <w:rFonts w:ascii="Times New Roman" w:eastAsia="宋体" w:hAnsi="Times New Roman" w:cs="Times New Roman"/>
          <w:b/>
          <w:sz w:val="24"/>
          <w:szCs w:val="24"/>
          <w:lang w:val="en-US"/>
        </w:rPr>
      </w:pPr>
      <w:r>
        <w:rPr>
          <w:rFonts w:ascii="Times New Roman" w:eastAsia="宋体" w:hAnsi="Times New Roman" w:cs="Times New Roman" w:hint="eastAsia"/>
          <w:b/>
          <w:sz w:val="24"/>
          <w:szCs w:val="24"/>
          <w:lang w:val="en-US"/>
        </w:rPr>
        <w:t>BD counting for Type0 CSS repetition</w:t>
      </w:r>
    </w:p>
    <w:p w14:paraId="41943B26" w14:textId="68A34777" w:rsidR="00DD36EC" w:rsidRDefault="00DD36EC" w:rsidP="00DD36EC">
      <w:pPr>
        <w:ind w:left="0"/>
        <w:rPr>
          <w:rFonts w:eastAsiaTheme="minorEastAsia"/>
          <w:lang w:eastAsia="zh-CN"/>
        </w:rPr>
      </w:pPr>
      <w:r>
        <w:rPr>
          <w:rFonts w:eastAsiaTheme="minorEastAsia" w:hint="eastAsia"/>
          <w:lang w:eastAsia="zh-CN"/>
        </w:rPr>
        <w:t>In addition, following working assumption has not been specified yet</w:t>
      </w:r>
      <w:r>
        <w:rPr>
          <w:rFonts w:eastAsiaTheme="minorEastAsia"/>
          <w:lang w:eastAsia="zh-CN"/>
        </w:rPr>
        <w:t xml:space="preserve"> for NTN or TN</w:t>
      </w:r>
      <w:r>
        <w:rPr>
          <w:rFonts w:eastAsiaTheme="minorEastAsia" w:hint="eastAsia"/>
          <w:lang w:eastAsia="zh-CN"/>
        </w:rPr>
        <w:t>.</w:t>
      </w:r>
    </w:p>
    <w:tbl>
      <w:tblPr>
        <w:tblStyle w:val="afe"/>
        <w:tblW w:w="0" w:type="auto"/>
        <w:tblLook w:val="04A0" w:firstRow="1" w:lastRow="0" w:firstColumn="1" w:lastColumn="0" w:noHBand="0" w:noVBand="1"/>
      </w:tblPr>
      <w:tblGrid>
        <w:gridCol w:w="9394"/>
      </w:tblGrid>
      <w:tr w:rsidR="00DD36EC" w14:paraId="7BF919F7" w14:textId="77777777" w:rsidTr="00E55AB2">
        <w:tc>
          <w:tcPr>
            <w:tcW w:w="9620" w:type="dxa"/>
          </w:tcPr>
          <w:p w14:paraId="6EAE0415" w14:textId="77777777" w:rsidR="00DD36EC" w:rsidRDefault="00DD36EC" w:rsidP="00B907CB">
            <w:pPr>
              <w:spacing w:line="240" w:lineRule="auto"/>
              <w:ind w:leftChars="-13" w:left="-26" w:rightChars="100" w:right="200"/>
              <w:rPr>
                <w:bCs/>
                <w:szCs w:val="20"/>
              </w:rPr>
            </w:pPr>
            <w:r>
              <w:rPr>
                <w:bCs/>
                <w:szCs w:val="20"/>
                <w:highlight w:val="darkYellow"/>
              </w:rPr>
              <w:t>Working assumption</w:t>
            </w:r>
          </w:p>
          <w:p w14:paraId="24DF8D52" w14:textId="77777777" w:rsidR="00DD36EC" w:rsidRDefault="00DD36EC" w:rsidP="00B907CB">
            <w:pPr>
              <w:spacing w:line="240" w:lineRule="auto"/>
              <w:ind w:leftChars="-13" w:left="-26" w:rightChars="100" w:right="200"/>
              <w:rPr>
                <w:szCs w:val="20"/>
              </w:rPr>
            </w:pPr>
            <w:r>
              <w:rPr>
                <w:szCs w:val="20"/>
              </w:rPr>
              <w:t>Inter-slot Type-0 CSS PDCCH repetition</w:t>
            </w:r>
            <w:r>
              <w:rPr>
                <w:bCs/>
                <w:iCs/>
                <w:szCs w:val="20"/>
              </w:rPr>
              <w:t xml:space="preserve"> is only applicable to the SI-RNTI</w:t>
            </w:r>
            <w:r>
              <w:rPr>
                <w:szCs w:val="20"/>
              </w:rPr>
              <w:t>, and the following rule for BD counting is defined:</w:t>
            </w:r>
          </w:p>
          <w:p w14:paraId="2F3D47A6" w14:textId="77777777" w:rsidR="00DD36EC" w:rsidRDefault="00DD36EC" w:rsidP="00B907CB">
            <w:pPr>
              <w:numPr>
                <w:ilvl w:val="0"/>
                <w:numId w:val="10"/>
              </w:numPr>
              <w:spacing w:line="240" w:lineRule="auto"/>
              <w:ind w:leftChars="-13" w:left="334" w:rightChars="100" w:right="200"/>
              <w:rPr>
                <w:bCs/>
                <w:iCs/>
                <w:szCs w:val="20"/>
              </w:rPr>
            </w:pPr>
            <w:r>
              <w:rPr>
                <w:bCs/>
                <w:iCs/>
                <w:szCs w:val="20"/>
              </w:rPr>
              <w:t>1 BD in first slot.</w:t>
            </w:r>
          </w:p>
          <w:p w14:paraId="5CF2825F" w14:textId="77777777" w:rsidR="00DD36EC" w:rsidRDefault="00DD36EC" w:rsidP="00B907CB">
            <w:pPr>
              <w:numPr>
                <w:ilvl w:val="0"/>
                <w:numId w:val="10"/>
              </w:numPr>
              <w:spacing w:line="240" w:lineRule="auto"/>
              <w:ind w:leftChars="-13" w:left="334" w:rightChars="100" w:right="200"/>
              <w:rPr>
                <w:bCs/>
                <w:iCs/>
                <w:szCs w:val="20"/>
              </w:rPr>
            </w:pPr>
            <w:r>
              <w:rPr>
                <w:bCs/>
                <w:iCs/>
                <w:szCs w:val="20"/>
              </w:rPr>
              <w:t>In the second slot: 2 BD in RRC connected mode</w:t>
            </w:r>
          </w:p>
          <w:p w14:paraId="5E8052E6" w14:textId="77777777" w:rsidR="00DD36EC" w:rsidRDefault="00DD36EC" w:rsidP="00DD36EC">
            <w:pPr>
              <w:numPr>
                <w:ilvl w:val="1"/>
                <w:numId w:val="10"/>
              </w:numPr>
              <w:spacing w:line="240" w:lineRule="auto"/>
              <w:ind w:leftChars="100" w:left="560" w:rightChars="100" w:right="200"/>
              <w:rPr>
                <w:bCs/>
                <w:iCs/>
                <w:szCs w:val="20"/>
              </w:rPr>
            </w:pPr>
            <w:r>
              <w:rPr>
                <w:bCs/>
                <w:iCs/>
                <w:szCs w:val="20"/>
              </w:rPr>
              <w:t xml:space="preserve">One BD for </w:t>
            </w:r>
            <w:r>
              <w:rPr>
                <w:szCs w:val="20"/>
                <w:lang w:eastAsia="zh-CN"/>
              </w:rPr>
              <w:t>Type-0 CSS PDCCH repetition with</w:t>
            </w:r>
            <w:r>
              <w:rPr>
                <w:bCs/>
                <w:iCs/>
                <w:szCs w:val="20"/>
              </w:rPr>
              <w:t xml:space="preserve"> SI-RNTI and one BD for other PDCCH</w:t>
            </w:r>
          </w:p>
        </w:tc>
      </w:tr>
    </w:tbl>
    <w:p w14:paraId="1E6625D3" w14:textId="77777777" w:rsidR="00DD36EC" w:rsidRDefault="00DD36EC" w:rsidP="00DD36EC">
      <w:pPr>
        <w:ind w:left="0"/>
        <w:rPr>
          <w:rFonts w:eastAsiaTheme="minorEastAsia"/>
          <w:lang w:eastAsia="zh-CN"/>
        </w:rPr>
      </w:pPr>
      <w:r>
        <w:rPr>
          <w:rFonts w:eastAsiaTheme="minorEastAsia" w:hint="eastAsia"/>
          <w:lang w:eastAsia="zh-CN"/>
        </w:rPr>
        <w:lastRenderedPageBreak/>
        <w:t xml:space="preserve">To reflect the current working assumption, the description on BD counting for Type0 CSS repetition is to be added in the TS 38.213. </w:t>
      </w:r>
    </w:p>
    <w:p w14:paraId="4FC5C454" w14:textId="77777777" w:rsidR="00DD36EC" w:rsidRDefault="00DD36EC" w:rsidP="00DD36EC">
      <w:pPr>
        <w:ind w:left="0"/>
        <w:rPr>
          <w:i/>
          <w:iCs/>
          <w:lang w:eastAsia="zh-CN"/>
        </w:rPr>
      </w:pPr>
      <w:r>
        <w:rPr>
          <w:b/>
          <w:i/>
          <w:iCs/>
          <w:lang w:eastAsia="zh-CN"/>
        </w:rPr>
        <w:t>Proposal 4:</w:t>
      </w:r>
      <w:r>
        <w:rPr>
          <w:i/>
          <w:iCs/>
          <w:lang w:eastAsia="zh-CN"/>
        </w:rPr>
        <w:t xml:space="preserve"> For BD counting for Type0 CSS repetition</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DD36EC" w14:paraId="7A73D690" w14:textId="77777777" w:rsidTr="00E55AB2">
        <w:tc>
          <w:tcPr>
            <w:tcW w:w="1843" w:type="dxa"/>
          </w:tcPr>
          <w:p w14:paraId="71099897" w14:textId="77777777" w:rsidR="00DD36EC" w:rsidRDefault="00DD36EC" w:rsidP="00E55AB2">
            <w:pPr>
              <w:spacing w:after="0" w:line="240" w:lineRule="auto"/>
              <w:ind w:left="0"/>
              <w:jc w:val="left"/>
              <w:rPr>
                <w:b/>
                <w:i/>
                <w:sz w:val="8"/>
                <w:szCs w:val="8"/>
              </w:rPr>
            </w:pPr>
          </w:p>
        </w:tc>
        <w:tc>
          <w:tcPr>
            <w:tcW w:w="7797" w:type="dxa"/>
            <w:gridSpan w:val="2"/>
          </w:tcPr>
          <w:p w14:paraId="182FBD0A" w14:textId="77777777" w:rsidR="00DD36EC" w:rsidRDefault="00DD36EC" w:rsidP="00E55AB2">
            <w:pPr>
              <w:pStyle w:val="CRCoverPage"/>
              <w:spacing w:after="0"/>
              <w:rPr>
                <w:sz w:val="8"/>
                <w:szCs w:val="8"/>
              </w:rPr>
            </w:pPr>
          </w:p>
        </w:tc>
      </w:tr>
      <w:tr w:rsidR="00DD36EC" w14:paraId="056B3925" w14:textId="77777777" w:rsidTr="00E55AB2">
        <w:tc>
          <w:tcPr>
            <w:tcW w:w="2694" w:type="dxa"/>
            <w:gridSpan w:val="2"/>
            <w:tcBorders>
              <w:top w:val="single" w:sz="4" w:space="0" w:color="auto"/>
              <w:left w:val="single" w:sz="4" w:space="0" w:color="auto"/>
            </w:tcBorders>
          </w:tcPr>
          <w:p w14:paraId="48FB396A" w14:textId="77777777" w:rsidR="00DD36EC" w:rsidRDefault="00DD36EC" w:rsidP="00E55A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8D66EF2" w14:textId="77777777" w:rsidR="00DD36EC" w:rsidRDefault="00DD36EC" w:rsidP="00E55AB2">
            <w:pPr>
              <w:pStyle w:val="CRCoverPage"/>
              <w:spacing w:after="0"/>
              <w:ind w:left="100"/>
            </w:pPr>
            <w:r>
              <w:t>Introduction of BD counting for type0 CSS repetition.</w:t>
            </w:r>
          </w:p>
        </w:tc>
      </w:tr>
      <w:tr w:rsidR="00DD36EC" w14:paraId="5A86BB8C" w14:textId="77777777" w:rsidTr="00E55AB2">
        <w:tc>
          <w:tcPr>
            <w:tcW w:w="2694" w:type="dxa"/>
            <w:gridSpan w:val="2"/>
            <w:tcBorders>
              <w:left w:val="single" w:sz="4" w:space="0" w:color="auto"/>
            </w:tcBorders>
          </w:tcPr>
          <w:p w14:paraId="7D7C0440" w14:textId="77777777" w:rsidR="00DD36EC" w:rsidRDefault="00DD36EC" w:rsidP="00E55AB2">
            <w:pPr>
              <w:pStyle w:val="CRCoverPage"/>
              <w:spacing w:after="0"/>
              <w:rPr>
                <w:b/>
                <w:i/>
                <w:sz w:val="8"/>
                <w:szCs w:val="8"/>
              </w:rPr>
            </w:pPr>
          </w:p>
        </w:tc>
        <w:tc>
          <w:tcPr>
            <w:tcW w:w="6946" w:type="dxa"/>
            <w:tcBorders>
              <w:right w:val="single" w:sz="4" w:space="0" w:color="auto"/>
            </w:tcBorders>
          </w:tcPr>
          <w:p w14:paraId="19BBF3DA" w14:textId="77777777" w:rsidR="00DD36EC" w:rsidRDefault="00DD36EC" w:rsidP="00E55AB2">
            <w:pPr>
              <w:pStyle w:val="CRCoverPage"/>
              <w:spacing w:after="0"/>
              <w:rPr>
                <w:sz w:val="8"/>
                <w:szCs w:val="8"/>
              </w:rPr>
            </w:pPr>
          </w:p>
        </w:tc>
      </w:tr>
      <w:tr w:rsidR="00DD36EC" w14:paraId="2C0C533E" w14:textId="77777777" w:rsidTr="00E55AB2">
        <w:tc>
          <w:tcPr>
            <w:tcW w:w="2694" w:type="dxa"/>
            <w:gridSpan w:val="2"/>
            <w:tcBorders>
              <w:left w:val="single" w:sz="4" w:space="0" w:color="auto"/>
            </w:tcBorders>
          </w:tcPr>
          <w:p w14:paraId="7DD5E364" w14:textId="77777777" w:rsidR="00DD36EC" w:rsidRDefault="00DD36EC" w:rsidP="00E55A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18164FF" w14:textId="77777777" w:rsidR="00DD36EC" w:rsidRDefault="00DD36EC" w:rsidP="00E55AB2">
            <w:pPr>
              <w:pStyle w:val="CRCoverPage"/>
              <w:spacing w:after="0"/>
              <w:ind w:left="102"/>
              <w:rPr>
                <w:rFonts w:cs="Arial"/>
              </w:rPr>
            </w:pPr>
            <w:r>
              <w:t>Introduction of BD counting for type0 CSS repetition.</w:t>
            </w:r>
          </w:p>
        </w:tc>
      </w:tr>
      <w:tr w:rsidR="00DD36EC" w14:paraId="72E8736B" w14:textId="77777777" w:rsidTr="00E55AB2">
        <w:tc>
          <w:tcPr>
            <w:tcW w:w="2694" w:type="dxa"/>
            <w:gridSpan w:val="2"/>
            <w:tcBorders>
              <w:left w:val="single" w:sz="4" w:space="0" w:color="auto"/>
            </w:tcBorders>
          </w:tcPr>
          <w:p w14:paraId="6FE24BBC" w14:textId="77777777" w:rsidR="00DD36EC" w:rsidRDefault="00DD36EC" w:rsidP="00E55AB2">
            <w:pPr>
              <w:pStyle w:val="CRCoverPage"/>
              <w:spacing w:after="0"/>
              <w:rPr>
                <w:b/>
                <w:i/>
                <w:sz w:val="8"/>
                <w:szCs w:val="8"/>
              </w:rPr>
            </w:pPr>
          </w:p>
        </w:tc>
        <w:tc>
          <w:tcPr>
            <w:tcW w:w="6946" w:type="dxa"/>
            <w:tcBorders>
              <w:right w:val="single" w:sz="4" w:space="0" w:color="auto"/>
            </w:tcBorders>
          </w:tcPr>
          <w:p w14:paraId="57805FCF" w14:textId="77777777" w:rsidR="00DD36EC" w:rsidRDefault="00DD36EC" w:rsidP="00E55AB2">
            <w:pPr>
              <w:pStyle w:val="CRCoverPage"/>
              <w:spacing w:after="0"/>
              <w:rPr>
                <w:sz w:val="8"/>
                <w:szCs w:val="8"/>
              </w:rPr>
            </w:pPr>
          </w:p>
        </w:tc>
      </w:tr>
      <w:tr w:rsidR="00DD36EC" w14:paraId="64BB6494" w14:textId="77777777" w:rsidTr="00E55AB2">
        <w:tc>
          <w:tcPr>
            <w:tcW w:w="2694" w:type="dxa"/>
            <w:gridSpan w:val="2"/>
            <w:tcBorders>
              <w:left w:val="single" w:sz="4" w:space="0" w:color="auto"/>
              <w:bottom w:val="single" w:sz="4" w:space="0" w:color="auto"/>
            </w:tcBorders>
          </w:tcPr>
          <w:p w14:paraId="5AA0CD4D" w14:textId="77777777" w:rsidR="00DD36EC" w:rsidRDefault="00DD36EC" w:rsidP="00E55A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5F0DF82" w14:textId="77777777" w:rsidR="00DD36EC" w:rsidRDefault="00DD36EC" w:rsidP="00E55AB2">
            <w:pPr>
              <w:pStyle w:val="CRCoverPage"/>
              <w:spacing w:after="0"/>
              <w:ind w:left="100"/>
            </w:pPr>
            <w:r>
              <w:t>The BD counting for type0 CSS repetition is unclear.</w:t>
            </w:r>
          </w:p>
        </w:tc>
      </w:tr>
      <w:tr w:rsidR="00DD36EC" w14:paraId="510ACBB3" w14:textId="77777777" w:rsidTr="00E55AB2">
        <w:tc>
          <w:tcPr>
            <w:tcW w:w="9640" w:type="dxa"/>
            <w:gridSpan w:val="3"/>
            <w:tcBorders>
              <w:left w:val="single" w:sz="4" w:space="0" w:color="auto"/>
              <w:bottom w:val="single" w:sz="4" w:space="0" w:color="auto"/>
              <w:right w:val="single" w:sz="4" w:space="0" w:color="auto"/>
            </w:tcBorders>
          </w:tcPr>
          <w:p w14:paraId="040E6041" w14:textId="77777777" w:rsidR="00DD36EC" w:rsidRDefault="00DD36EC" w:rsidP="00E55AB2">
            <w:pPr>
              <w:pStyle w:val="1"/>
              <w:rPr>
                <w:rFonts w:eastAsia="MS Mincho"/>
                <w:lang w:eastAsia="ja-JP"/>
              </w:rPr>
            </w:pPr>
            <w:r>
              <w:rPr>
                <w:rFonts w:hint="eastAsia"/>
              </w:rPr>
              <w:t>1</w:t>
            </w:r>
            <w:r>
              <w:t>3</w:t>
            </w:r>
            <w:r>
              <w:tab/>
            </w:r>
            <w:r>
              <w:rPr>
                <w:rFonts w:eastAsia="MS Mincho"/>
                <w:lang w:eastAsia="ja-JP"/>
              </w:rPr>
              <w:t>UE procedure for monitoring Type0-PDCCH CSS sets</w:t>
            </w:r>
          </w:p>
          <w:p w14:paraId="368F52F7" w14:textId="77777777" w:rsidR="00DD36EC" w:rsidRDefault="00DD36EC" w:rsidP="00E55AB2">
            <w:pPr>
              <w:spacing w:beforeLines="50" w:before="120" w:afterLines="50" w:after="120" w:line="240" w:lineRule="auto"/>
              <w:ind w:left="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336E8DCC" w14:textId="77777777" w:rsidR="00DD36EC" w:rsidRDefault="00DD36EC" w:rsidP="00E55AB2">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33428A33" w14:textId="77777777" w:rsidR="00DD36EC" w:rsidRDefault="00DD36EC" w:rsidP="00E55AB2">
            <w:pPr>
              <w:pStyle w:val="B1"/>
              <w:tabs>
                <w:tab w:val="left" w:pos="6800"/>
              </w:tabs>
              <w:ind w:left="704"/>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sidRPr="0077252F">
              <w:rPr>
                <w:color w:val="auto"/>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14:paraId="1ABC9E1F" w14:textId="77777777" w:rsidR="00DD36EC" w:rsidRDefault="00DD36EC" w:rsidP="00E55AB2">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36C2D040" w14:textId="77777777" w:rsidR="00815926" w:rsidRDefault="00F63FA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14:paraId="6ABBFCD1" w14:textId="5AA8B1DC" w:rsidR="00815926" w:rsidRDefault="00F63FAB">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w:t>
      </w:r>
      <w:r w:rsidR="00F3122F">
        <w:rPr>
          <w:rFonts w:eastAsia="宋体"/>
          <w:szCs w:val="20"/>
          <w:lang w:eastAsia="zh-CN"/>
        </w:rPr>
        <w:t>how to extend the feature of common PDCCH repetition to TN FR1 is discussed</w:t>
      </w:r>
      <w:r>
        <w:rPr>
          <w:rFonts w:eastAsia="宋体" w:hint="eastAsia"/>
          <w:szCs w:val="20"/>
          <w:lang w:eastAsia="zh-CN"/>
        </w:rPr>
        <w:t xml:space="preserve">. And the corresponding proposal texts are provided for TS 38.213. </w:t>
      </w:r>
    </w:p>
    <w:p w14:paraId="6C38A2AF" w14:textId="77777777" w:rsidR="005B1096" w:rsidRDefault="005B1096" w:rsidP="005B1096">
      <w:pPr>
        <w:ind w:left="0"/>
        <w:rPr>
          <w:i/>
          <w:iCs/>
          <w:lang w:eastAsia="zh-CN"/>
        </w:rPr>
      </w:pPr>
      <w:r>
        <w:rPr>
          <w:b/>
          <w:i/>
          <w:iCs/>
          <w:lang w:eastAsia="zh-CN"/>
        </w:rPr>
        <w:t>Proposal 1:</w:t>
      </w:r>
      <w:r>
        <w:rPr>
          <w:i/>
          <w:iCs/>
          <w:lang w:eastAsia="zh-CN"/>
        </w:rPr>
        <w:t xml:space="preserve"> For applying common PDCCH repetition for TN FR1</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5B1096" w14:paraId="19477AF5" w14:textId="77777777" w:rsidTr="00B417BE">
        <w:tc>
          <w:tcPr>
            <w:tcW w:w="1843" w:type="dxa"/>
          </w:tcPr>
          <w:p w14:paraId="53C608D6" w14:textId="77777777" w:rsidR="005B1096" w:rsidRDefault="005B1096" w:rsidP="00B417BE">
            <w:pPr>
              <w:spacing w:after="0" w:line="240" w:lineRule="auto"/>
              <w:ind w:left="0"/>
              <w:jc w:val="left"/>
              <w:rPr>
                <w:b/>
                <w:i/>
                <w:sz w:val="8"/>
                <w:szCs w:val="8"/>
              </w:rPr>
            </w:pPr>
          </w:p>
        </w:tc>
        <w:tc>
          <w:tcPr>
            <w:tcW w:w="7797" w:type="dxa"/>
            <w:gridSpan w:val="2"/>
          </w:tcPr>
          <w:p w14:paraId="6F4DDDEB" w14:textId="77777777" w:rsidR="005B1096" w:rsidRDefault="005B1096" w:rsidP="00B417BE">
            <w:pPr>
              <w:pStyle w:val="CRCoverPage"/>
              <w:spacing w:after="0"/>
              <w:rPr>
                <w:sz w:val="8"/>
                <w:szCs w:val="8"/>
              </w:rPr>
            </w:pPr>
          </w:p>
        </w:tc>
      </w:tr>
      <w:tr w:rsidR="005B1096" w14:paraId="16D31744" w14:textId="77777777" w:rsidTr="00B417BE">
        <w:tc>
          <w:tcPr>
            <w:tcW w:w="2694" w:type="dxa"/>
            <w:gridSpan w:val="2"/>
            <w:tcBorders>
              <w:top w:val="single" w:sz="4" w:space="0" w:color="auto"/>
              <w:left w:val="single" w:sz="4" w:space="0" w:color="auto"/>
            </w:tcBorders>
          </w:tcPr>
          <w:p w14:paraId="6644C2C6" w14:textId="77777777" w:rsidR="005B1096" w:rsidRDefault="005B1096" w:rsidP="00B417BE">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6F1017D" w14:textId="77777777" w:rsidR="005B1096" w:rsidRDefault="005B1096" w:rsidP="00B417BE">
            <w:pPr>
              <w:pStyle w:val="CRCoverPage"/>
              <w:spacing w:after="0"/>
              <w:ind w:left="100"/>
            </w:pPr>
            <w:r>
              <w:t>In RAN#108, it was agreed to apply common PDCCH repetition for TN for FR1 only.</w:t>
            </w:r>
          </w:p>
        </w:tc>
      </w:tr>
      <w:tr w:rsidR="005B1096" w14:paraId="0BD724E9" w14:textId="77777777" w:rsidTr="00B417BE">
        <w:tc>
          <w:tcPr>
            <w:tcW w:w="2694" w:type="dxa"/>
            <w:gridSpan w:val="2"/>
            <w:tcBorders>
              <w:left w:val="single" w:sz="4" w:space="0" w:color="auto"/>
            </w:tcBorders>
          </w:tcPr>
          <w:p w14:paraId="3B30531C" w14:textId="77777777" w:rsidR="005B1096" w:rsidRDefault="005B1096" w:rsidP="00B417BE">
            <w:pPr>
              <w:pStyle w:val="CRCoverPage"/>
              <w:spacing w:after="0"/>
              <w:rPr>
                <w:b/>
                <w:i/>
                <w:sz w:val="8"/>
                <w:szCs w:val="8"/>
              </w:rPr>
            </w:pPr>
          </w:p>
        </w:tc>
        <w:tc>
          <w:tcPr>
            <w:tcW w:w="6946" w:type="dxa"/>
            <w:tcBorders>
              <w:right w:val="single" w:sz="4" w:space="0" w:color="auto"/>
            </w:tcBorders>
          </w:tcPr>
          <w:p w14:paraId="47F136FB" w14:textId="77777777" w:rsidR="005B1096" w:rsidRDefault="005B1096" w:rsidP="00B417BE">
            <w:pPr>
              <w:pStyle w:val="CRCoverPage"/>
              <w:spacing w:after="0"/>
              <w:rPr>
                <w:sz w:val="8"/>
                <w:szCs w:val="8"/>
              </w:rPr>
            </w:pPr>
          </w:p>
        </w:tc>
      </w:tr>
      <w:tr w:rsidR="005B1096" w14:paraId="70F1BFB3" w14:textId="77777777" w:rsidTr="00B417BE">
        <w:tc>
          <w:tcPr>
            <w:tcW w:w="2694" w:type="dxa"/>
            <w:gridSpan w:val="2"/>
            <w:tcBorders>
              <w:left w:val="single" w:sz="4" w:space="0" w:color="auto"/>
            </w:tcBorders>
          </w:tcPr>
          <w:p w14:paraId="57AFBD6F" w14:textId="77777777" w:rsidR="005B1096" w:rsidRDefault="005B1096" w:rsidP="00B417BE">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C032D69" w14:textId="6E69AA7E" w:rsidR="005B1096" w:rsidRDefault="001D3B19" w:rsidP="00B417BE">
            <w:pPr>
              <w:pStyle w:val="CRCoverPage"/>
              <w:spacing w:after="0"/>
              <w:ind w:left="102"/>
              <w:rPr>
                <w:rFonts w:cs="Arial"/>
              </w:rPr>
            </w:pPr>
            <w:r>
              <w:t>Update the condition for common PDCCH repetition, i.e., remove “NTN” in “For an NTN cell in FR1”.</w:t>
            </w:r>
          </w:p>
        </w:tc>
      </w:tr>
      <w:tr w:rsidR="005B1096" w14:paraId="3638F673" w14:textId="77777777" w:rsidTr="00B417BE">
        <w:tc>
          <w:tcPr>
            <w:tcW w:w="2694" w:type="dxa"/>
            <w:gridSpan w:val="2"/>
            <w:tcBorders>
              <w:left w:val="single" w:sz="4" w:space="0" w:color="auto"/>
            </w:tcBorders>
          </w:tcPr>
          <w:p w14:paraId="05543CD4" w14:textId="77777777" w:rsidR="005B1096" w:rsidRDefault="005B1096" w:rsidP="00B417BE">
            <w:pPr>
              <w:pStyle w:val="CRCoverPage"/>
              <w:spacing w:after="0"/>
              <w:rPr>
                <w:b/>
                <w:i/>
                <w:sz w:val="8"/>
                <w:szCs w:val="8"/>
              </w:rPr>
            </w:pPr>
          </w:p>
        </w:tc>
        <w:tc>
          <w:tcPr>
            <w:tcW w:w="6946" w:type="dxa"/>
            <w:tcBorders>
              <w:right w:val="single" w:sz="4" w:space="0" w:color="auto"/>
            </w:tcBorders>
          </w:tcPr>
          <w:p w14:paraId="0BAE3BCE" w14:textId="77777777" w:rsidR="005B1096" w:rsidRDefault="005B1096" w:rsidP="00B417BE">
            <w:pPr>
              <w:pStyle w:val="CRCoverPage"/>
              <w:spacing w:after="0"/>
              <w:rPr>
                <w:sz w:val="8"/>
                <w:szCs w:val="8"/>
              </w:rPr>
            </w:pPr>
          </w:p>
        </w:tc>
      </w:tr>
      <w:tr w:rsidR="005B1096" w14:paraId="650754C2" w14:textId="77777777" w:rsidTr="00B417BE">
        <w:tc>
          <w:tcPr>
            <w:tcW w:w="2694" w:type="dxa"/>
            <w:gridSpan w:val="2"/>
            <w:tcBorders>
              <w:left w:val="single" w:sz="4" w:space="0" w:color="auto"/>
              <w:bottom w:val="single" w:sz="4" w:space="0" w:color="auto"/>
            </w:tcBorders>
          </w:tcPr>
          <w:p w14:paraId="42535E7D" w14:textId="77777777" w:rsidR="005B1096" w:rsidRDefault="005B1096" w:rsidP="00B417BE">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35CAA8B" w14:textId="77777777" w:rsidR="005B1096" w:rsidRDefault="005B1096" w:rsidP="00B417BE">
            <w:pPr>
              <w:pStyle w:val="CRCoverPage"/>
              <w:spacing w:after="0"/>
              <w:ind w:left="100"/>
            </w:pPr>
            <w:r>
              <w:t>Common PDCCH repetition in TN FR1 is not supported.</w:t>
            </w:r>
          </w:p>
        </w:tc>
      </w:tr>
      <w:tr w:rsidR="00F61C00" w14:paraId="665297A1" w14:textId="77777777" w:rsidTr="009A6BC1">
        <w:tc>
          <w:tcPr>
            <w:tcW w:w="9640" w:type="dxa"/>
            <w:gridSpan w:val="3"/>
            <w:tcBorders>
              <w:left w:val="single" w:sz="4" w:space="0" w:color="auto"/>
              <w:bottom w:val="single" w:sz="4" w:space="0" w:color="auto"/>
              <w:right w:val="single" w:sz="4" w:space="0" w:color="auto"/>
            </w:tcBorders>
          </w:tcPr>
          <w:p w14:paraId="4D57B203" w14:textId="77777777" w:rsidR="00F61C00" w:rsidRDefault="00F61C00" w:rsidP="00F61C00">
            <w:pPr>
              <w:pStyle w:val="1"/>
              <w:rPr>
                <w:rFonts w:eastAsia="MS Mincho"/>
                <w:lang w:eastAsia="ja-JP"/>
              </w:rPr>
            </w:pPr>
            <w:r>
              <w:rPr>
                <w:rFonts w:hint="eastAsia"/>
              </w:rPr>
              <w:lastRenderedPageBreak/>
              <w:t>1</w:t>
            </w:r>
            <w:r>
              <w:t>3</w:t>
            </w:r>
            <w:r>
              <w:tab/>
            </w:r>
            <w:r>
              <w:rPr>
                <w:rFonts w:eastAsia="MS Mincho"/>
                <w:lang w:eastAsia="ja-JP"/>
              </w:rPr>
              <w:t>UE procedure for monitoring Type0-PDCCH CSS sets</w:t>
            </w:r>
          </w:p>
          <w:p w14:paraId="3854EACB" w14:textId="77777777" w:rsidR="00F61C00" w:rsidRDefault="00F61C00" w:rsidP="00F61C00">
            <w:pPr>
              <w:spacing w:beforeLines="50" w:before="120" w:afterLines="50" w:after="120" w:line="240" w:lineRule="auto"/>
              <w:ind w:left="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2CC02F16" w14:textId="77777777" w:rsidR="00F61C00" w:rsidRDefault="00F61C00" w:rsidP="00F61C00">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63DB2174" w14:textId="77777777" w:rsidR="00F61C00" w:rsidRDefault="00F61C00" w:rsidP="00F61C00">
            <w:pPr>
              <w:pStyle w:val="B1"/>
              <w:tabs>
                <w:tab w:val="left" w:pos="6800"/>
              </w:tabs>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sidRPr="008E4546">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459AFFC2" w14:textId="689F3D66" w:rsidR="00F61C00" w:rsidRDefault="00F61C00" w:rsidP="00F61C00">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r w:rsidR="005B1096" w14:paraId="004452AA" w14:textId="77777777" w:rsidTr="00B417BE">
        <w:tc>
          <w:tcPr>
            <w:tcW w:w="2694" w:type="dxa"/>
            <w:gridSpan w:val="2"/>
          </w:tcPr>
          <w:p w14:paraId="654B9481" w14:textId="77777777" w:rsidR="005B1096" w:rsidRDefault="005B1096" w:rsidP="00B417BE">
            <w:pPr>
              <w:pStyle w:val="CRCoverPage"/>
              <w:spacing w:after="0"/>
              <w:rPr>
                <w:b/>
                <w:i/>
                <w:sz w:val="8"/>
                <w:szCs w:val="8"/>
              </w:rPr>
            </w:pPr>
          </w:p>
        </w:tc>
        <w:tc>
          <w:tcPr>
            <w:tcW w:w="6946" w:type="dxa"/>
          </w:tcPr>
          <w:p w14:paraId="1F8D06A3" w14:textId="77777777" w:rsidR="005B1096" w:rsidRDefault="005B1096" w:rsidP="00B417BE">
            <w:pPr>
              <w:pStyle w:val="CRCoverPage"/>
              <w:spacing w:after="0"/>
              <w:rPr>
                <w:sz w:val="8"/>
                <w:szCs w:val="8"/>
              </w:rPr>
            </w:pPr>
          </w:p>
        </w:tc>
      </w:tr>
    </w:tbl>
    <w:p w14:paraId="0FE757E8" w14:textId="77777777" w:rsidR="004F1A8B" w:rsidRDefault="004F1A8B" w:rsidP="004F1A8B">
      <w:pPr>
        <w:spacing w:beforeLines="50" w:before="120" w:afterLines="50" w:after="120" w:line="240" w:lineRule="auto"/>
        <w:ind w:left="0"/>
        <w:rPr>
          <w:i/>
          <w:iCs/>
          <w:lang w:eastAsia="zh-CN"/>
        </w:rPr>
      </w:pPr>
      <w:r>
        <w:rPr>
          <w:b/>
          <w:i/>
          <w:iCs/>
          <w:lang w:eastAsia="zh-CN"/>
        </w:rPr>
        <w:t>Proposal 2:</w:t>
      </w:r>
      <w:r>
        <w:rPr>
          <w:i/>
          <w:iCs/>
          <w:lang w:eastAsia="zh-CN"/>
        </w:rPr>
        <w:t xml:space="preserve"> The enabling/disabling of PDCCH </w:t>
      </w:r>
      <w:r>
        <w:rPr>
          <w:rFonts w:hint="eastAsia"/>
          <w:i/>
          <w:iCs/>
          <w:lang w:eastAsia="zh-CN"/>
        </w:rPr>
        <w:t>CSS except Type0 and Type3</w:t>
      </w:r>
      <w:r>
        <w:rPr>
          <w:i/>
          <w:iCs/>
          <w:lang w:eastAsia="zh-CN"/>
        </w:rPr>
        <w:t xml:space="preserve"> can be indicated together with enabling/disabling of Type-0 CSS PDCCH repetition, i.e.</w:t>
      </w:r>
      <w:r w:rsidRPr="00DD7F49">
        <w:rPr>
          <w:i/>
          <w:iCs/>
          <w:lang w:eastAsia="zh-CN"/>
        </w:rPr>
        <w:t>,</w:t>
      </w:r>
      <w:r w:rsidRPr="00DD7F49">
        <w:rPr>
          <w:rFonts w:hint="eastAsia"/>
          <w:i/>
          <w:szCs w:val="20"/>
        </w:rPr>
        <w:t xml:space="preserve"> </w:t>
      </w:r>
      <w:r>
        <w:rPr>
          <w:i/>
          <w:szCs w:val="20"/>
        </w:rPr>
        <w:t xml:space="preserve">via </w:t>
      </w:r>
      <w:r w:rsidRPr="00DD7F49">
        <w:rPr>
          <w:rFonts w:hint="eastAsia"/>
          <w:i/>
          <w:szCs w:val="20"/>
        </w:rPr>
        <w:t xml:space="preserve">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DD7F49">
        <w:rPr>
          <w:i/>
          <w:iCs/>
          <w:lang w:eastAsia="zh-CN"/>
        </w:rPr>
        <w:t xml:space="preserve"> </w:t>
      </w:r>
      <w:r w:rsidRPr="00DD7F49">
        <w:rPr>
          <w:rFonts w:hint="eastAsia"/>
          <w:i/>
          <w:iCs/>
          <w:lang w:eastAsia="zh-CN"/>
        </w:rPr>
        <w:t>.</w:t>
      </w:r>
    </w:p>
    <w:p w14:paraId="39241E99" w14:textId="77777777" w:rsidR="004F1A8B" w:rsidRDefault="004F1A8B" w:rsidP="004F1A8B">
      <w:pPr>
        <w:spacing w:beforeLines="50" w:before="120" w:afterLines="50" w:after="120" w:line="240" w:lineRule="auto"/>
        <w:ind w:left="0"/>
        <w:rPr>
          <w:i/>
          <w:iCs/>
          <w:lang w:eastAsia="zh-CN"/>
        </w:rPr>
      </w:pPr>
      <w:r>
        <w:rPr>
          <w:b/>
          <w:i/>
          <w:iCs/>
          <w:lang w:eastAsia="zh-CN"/>
        </w:rPr>
        <w:t>Proposal 3:</w:t>
      </w:r>
      <w:r>
        <w:rPr>
          <w:i/>
          <w:iCs/>
          <w:lang w:eastAsia="zh-CN"/>
        </w:rPr>
        <w:t xml:space="preserve"> For repetition of </w:t>
      </w:r>
      <w:r>
        <w:rPr>
          <w:rFonts w:hint="eastAsia"/>
          <w:i/>
          <w:iCs/>
          <w:lang w:eastAsia="zh-CN"/>
        </w:rPr>
        <w:t xml:space="preserve">PDCCH CSS except Type0 and Type3,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4F1A8B" w14:paraId="3988A96D" w14:textId="77777777" w:rsidTr="00B417BE">
        <w:tc>
          <w:tcPr>
            <w:tcW w:w="1843" w:type="dxa"/>
          </w:tcPr>
          <w:p w14:paraId="39B699B7" w14:textId="77777777" w:rsidR="004F1A8B" w:rsidRDefault="004F1A8B" w:rsidP="00B417BE">
            <w:pPr>
              <w:spacing w:after="0" w:line="240" w:lineRule="auto"/>
              <w:ind w:left="0"/>
              <w:jc w:val="left"/>
              <w:rPr>
                <w:b/>
                <w:i/>
                <w:sz w:val="8"/>
                <w:szCs w:val="8"/>
              </w:rPr>
            </w:pPr>
          </w:p>
        </w:tc>
        <w:tc>
          <w:tcPr>
            <w:tcW w:w="7797" w:type="dxa"/>
            <w:gridSpan w:val="2"/>
          </w:tcPr>
          <w:p w14:paraId="2D33DBEC" w14:textId="77777777" w:rsidR="004F1A8B" w:rsidRDefault="004F1A8B" w:rsidP="00B417BE">
            <w:pPr>
              <w:pStyle w:val="CRCoverPage"/>
              <w:spacing w:after="0"/>
              <w:rPr>
                <w:sz w:val="8"/>
                <w:szCs w:val="8"/>
              </w:rPr>
            </w:pPr>
          </w:p>
        </w:tc>
      </w:tr>
      <w:tr w:rsidR="004F1A8B" w14:paraId="5D2F1598" w14:textId="77777777" w:rsidTr="00B417BE">
        <w:tc>
          <w:tcPr>
            <w:tcW w:w="2694" w:type="dxa"/>
            <w:gridSpan w:val="2"/>
            <w:tcBorders>
              <w:top w:val="single" w:sz="4" w:space="0" w:color="auto"/>
              <w:left w:val="single" w:sz="4" w:space="0" w:color="auto"/>
            </w:tcBorders>
          </w:tcPr>
          <w:p w14:paraId="4AD89962" w14:textId="77777777" w:rsidR="004F1A8B" w:rsidRDefault="004F1A8B" w:rsidP="00B417BE">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28115D2" w14:textId="77777777" w:rsidR="004F1A8B" w:rsidRDefault="004F1A8B" w:rsidP="00B417BE">
            <w:pPr>
              <w:pStyle w:val="CRCoverPage"/>
              <w:spacing w:after="0"/>
              <w:ind w:left="100"/>
            </w:pPr>
            <w:r>
              <w:t>Introduction of repetition for PDCCH CSS except type0 and type3.</w:t>
            </w:r>
          </w:p>
        </w:tc>
      </w:tr>
      <w:tr w:rsidR="004F1A8B" w14:paraId="21A34A8F" w14:textId="77777777" w:rsidTr="00B417BE">
        <w:tc>
          <w:tcPr>
            <w:tcW w:w="2694" w:type="dxa"/>
            <w:gridSpan w:val="2"/>
            <w:tcBorders>
              <w:left w:val="single" w:sz="4" w:space="0" w:color="auto"/>
            </w:tcBorders>
          </w:tcPr>
          <w:p w14:paraId="725C4F3E" w14:textId="77777777" w:rsidR="004F1A8B" w:rsidRDefault="004F1A8B" w:rsidP="00B417BE">
            <w:pPr>
              <w:pStyle w:val="CRCoverPage"/>
              <w:spacing w:after="0"/>
              <w:rPr>
                <w:b/>
                <w:i/>
                <w:sz w:val="8"/>
                <w:szCs w:val="8"/>
              </w:rPr>
            </w:pPr>
          </w:p>
        </w:tc>
        <w:tc>
          <w:tcPr>
            <w:tcW w:w="6946" w:type="dxa"/>
            <w:tcBorders>
              <w:right w:val="single" w:sz="4" w:space="0" w:color="auto"/>
            </w:tcBorders>
          </w:tcPr>
          <w:p w14:paraId="5A58F45C" w14:textId="77777777" w:rsidR="004F1A8B" w:rsidRDefault="004F1A8B" w:rsidP="00B417BE">
            <w:pPr>
              <w:pStyle w:val="CRCoverPage"/>
              <w:spacing w:after="0"/>
              <w:rPr>
                <w:sz w:val="8"/>
                <w:szCs w:val="8"/>
              </w:rPr>
            </w:pPr>
          </w:p>
        </w:tc>
      </w:tr>
      <w:tr w:rsidR="004F1A8B" w14:paraId="7F60C0D4" w14:textId="77777777" w:rsidTr="00B417BE">
        <w:tc>
          <w:tcPr>
            <w:tcW w:w="2694" w:type="dxa"/>
            <w:gridSpan w:val="2"/>
            <w:tcBorders>
              <w:left w:val="single" w:sz="4" w:space="0" w:color="auto"/>
            </w:tcBorders>
          </w:tcPr>
          <w:p w14:paraId="10702153" w14:textId="77777777" w:rsidR="004F1A8B" w:rsidRDefault="004F1A8B" w:rsidP="00B417BE">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8BB2AAB" w14:textId="77777777" w:rsidR="004F1A8B" w:rsidRDefault="004F1A8B" w:rsidP="00B417BE">
            <w:pPr>
              <w:pStyle w:val="CRCoverPage"/>
              <w:spacing w:after="0"/>
              <w:ind w:left="102"/>
              <w:rPr>
                <w:rFonts w:cs="Arial"/>
              </w:rPr>
            </w:pPr>
            <w:r>
              <w:t>Introduction of repetition for PDCCH CSS except type0 and type3.</w:t>
            </w:r>
          </w:p>
        </w:tc>
      </w:tr>
      <w:tr w:rsidR="004F1A8B" w14:paraId="300E5475" w14:textId="77777777" w:rsidTr="00B417BE">
        <w:tc>
          <w:tcPr>
            <w:tcW w:w="2694" w:type="dxa"/>
            <w:gridSpan w:val="2"/>
            <w:tcBorders>
              <w:left w:val="single" w:sz="4" w:space="0" w:color="auto"/>
            </w:tcBorders>
          </w:tcPr>
          <w:p w14:paraId="3DD275A2" w14:textId="77777777" w:rsidR="004F1A8B" w:rsidRDefault="004F1A8B" w:rsidP="00B417BE">
            <w:pPr>
              <w:pStyle w:val="CRCoverPage"/>
              <w:spacing w:after="0"/>
              <w:rPr>
                <w:b/>
                <w:i/>
                <w:sz w:val="8"/>
                <w:szCs w:val="8"/>
              </w:rPr>
            </w:pPr>
          </w:p>
        </w:tc>
        <w:tc>
          <w:tcPr>
            <w:tcW w:w="6946" w:type="dxa"/>
            <w:tcBorders>
              <w:right w:val="single" w:sz="4" w:space="0" w:color="auto"/>
            </w:tcBorders>
          </w:tcPr>
          <w:p w14:paraId="4DF7A1FD" w14:textId="77777777" w:rsidR="004F1A8B" w:rsidRDefault="004F1A8B" w:rsidP="00B417BE">
            <w:pPr>
              <w:pStyle w:val="CRCoverPage"/>
              <w:spacing w:after="0"/>
              <w:rPr>
                <w:sz w:val="8"/>
                <w:szCs w:val="8"/>
              </w:rPr>
            </w:pPr>
          </w:p>
        </w:tc>
      </w:tr>
      <w:tr w:rsidR="004F1A8B" w14:paraId="2AB0E4AE" w14:textId="77777777" w:rsidTr="00B417BE">
        <w:tc>
          <w:tcPr>
            <w:tcW w:w="2694" w:type="dxa"/>
            <w:gridSpan w:val="2"/>
            <w:tcBorders>
              <w:left w:val="single" w:sz="4" w:space="0" w:color="auto"/>
              <w:bottom w:val="single" w:sz="4" w:space="0" w:color="auto"/>
            </w:tcBorders>
          </w:tcPr>
          <w:p w14:paraId="30CAD569" w14:textId="77777777" w:rsidR="004F1A8B" w:rsidRDefault="004F1A8B" w:rsidP="00B417BE">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069ECDE" w14:textId="77777777" w:rsidR="004F1A8B" w:rsidRDefault="004F1A8B" w:rsidP="00B417BE">
            <w:pPr>
              <w:pStyle w:val="CRCoverPage"/>
              <w:spacing w:after="0"/>
              <w:ind w:left="100"/>
            </w:pPr>
            <w:r>
              <w:t>No support of repetition for PDCCH CSS except type0 and type3.</w:t>
            </w:r>
          </w:p>
        </w:tc>
      </w:tr>
      <w:tr w:rsidR="004F1A8B" w14:paraId="1854CF0D" w14:textId="77777777" w:rsidTr="00B417BE">
        <w:tc>
          <w:tcPr>
            <w:tcW w:w="9640" w:type="dxa"/>
            <w:gridSpan w:val="3"/>
            <w:tcBorders>
              <w:left w:val="single" w:sz="4" w:space="0" w:color="auto"/>
              <w:bottom w:val="single" w:sz="4" w:space="0" w:color="auto"/>
              <w:right w:val="single" w:sz="4" w:space="0" w:color="auto"/>
            </w:tcBorders>
          </w:tcPr>
          <w:p w14:paraId="5F41AD91" w14:textId="4FE5C61A" w:rsidR="004F1A8B" w:rsidRDefault="004F1A8B" w:rsidP="004F1A8B">
            <w:pPr>
              <w:pStyle w:val="2"/>
              <w:numPr>
                <w:ilvl w:val="0"/>
                <w:numId w:val="13"/>
              </w:numPr>
            </w:pPr>
            <w:r>
              <w:lastRenderedPageBreak/>
              <w:t>UE procedure for receiving control information</w:t>
            </w:r>
          </w:p>
          <w:p w14:paraId="75AC8304" w14:textId="77777777" w:rsidR="004F1A8B" w:rsidRDefault="004F1A8B" w:rsidP="00B417BE">
            <w:pPr>
              <w:pStyle w:val="2"/>
              <w:ind w:left="850" w:hanging="850"/>
              <w:jc w:val="center"/>
              <w:rPr>
                <w:rFonts w:ascii="Times New Roman" w:hAnsi="Times New Roman" w:cs="Times New Roman"/>
                <w:sz w:val="20"/>
                <w:szCs w:val="20"/>
              </w:rPr>
            </w:pPr>
            <w:r>
              <w:rPr>
                <w:rFonts w:ascii="Times New Roman" w:eastAsia="Calibri" w:hAnsi="Times New Roman" w:cs="Times New Roman"/>
                <w:color w:val="FF0000"/>
                <w:sz w:val="22"/>
                <w:szCs w:val="22"/>
                <w:lang w:val="en-US"/>
              </w:rPr>
              <w:t xml:space="preserve">*** </w:t>
            </w:r>
            <w:r>
              <w:rPr>
                <w:rFonts w:ascii="Times New Roman" w:eastAsia="Calibri" w:hAnsi="Times New Roman" w:cs="Times New Roman"/>
                <w:color w:val="FF0000"/>
                <w:sz w:val="22"/>
                <w:szCs w:val="22"/>
                <w:lang w:val="en-US" w:eastAsia="en-US"/>
              </w:rPr>
              <w:t>Unchanged parts are omitted</w:t>
            </w:r>
            <w:r>
              <w:rPr>
                <w:rFonts w:ascii="Times New Roman" w:eastAsia="Calibri" w:hAnsi="Times New Roman" w:cs="Times New Roman"/>
                <w:color w:val="FF0000"/>
                <w:sz w:val="22"/>
                <w:szCs w:val="22"/>
                <w:lang w:val="en-US"/>
              </w:rPr>
              <w:t xml:space="preserve"> ***</w:t>
            </w:r>
          </w:p>
          <w:p w14:paraId="762B2D81" w14:textId="77777777" w:rsidR="004F1A8B" w:rsidRDefault="004F1A8B" w:rsidP="00B417BE">
            <w:pPr>
              <w:pStyle w:val="2"/>
              <w:ind w:left="850" w:hanging="850"/>
            </w:pPr>
            <w:r>
              <w:t>10</w:t>
            </w:r>
            <w:r>
              <w:rPr>
                <w:rFonts w:hint="eastAsia"/>
              </w:rPr>
              <w:t>.1</w:t>
            </w:r>
            <w:r>
              <w:rPr>
                <w:rFonts w:hint="eastAsia"/>
              </w:rPr>
              <w:tab/>
            </w:r>
            <w:r>
              <w:t xml:space="preserve">UE procedure for determining physical downlink control channel assignment </w:t>
            </w:r>
          </w:p>
          <w:p w14:paraId="717DB435" w14:textId="77777777" w:rsidR="004F1A8B" w:rsidRDefault="004F1A8B" w:rsidP="00B417BE">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7E774950" w14:textId="77777777" w:rsidR="004F1A8B" w:rsidRDefault="004F1A8B" w:rsidP="00B417BE">
            <w:pPr>
              <w:rPr>
                <w:rStyle w:val="aff2"/>
                <w:i w:val="0"/>
                <w:iCs w:val="0"/>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 xml:space="preserve">he UE is provided </w:t>
            </w:r>
            <w:proofErr w:type="spellStart"/>
            <w:r>
              <w:rPr>
                <w:rFonts w:eastAsia="MS Mincho"/>
                <w:i/>
              </w:rPr>
              <w:t>tci-PresentInDCI</w:t>
            </w:r>
            <w:proofErr w:type="spellEnd"/>
            <w:r>
              <w:rPr>
                <w:rFonts w:eastAsia="MS Mincho"/>
              </w:rPr>
              <w:t xml:space="preserve"> or </w:t>
            </w:r>
            <w:r>
              <w:rPr>
                <w:rStyle w:val="aff2"/>
              </w:rPr>
              <w:t>tci-PresentDCI-1-</w:t>
            </w:r>
            <w:r>
              <w:rPr>
                <w:rStyle w:val="aff2"/>
                <w:i w:val="0"/>
                <w:iCs w:val="0"/>
              </w:rPr>
              <w:t xml:space="preserve">2 for </w:t>
            </w:r>
            <w:r>
              <w:t>either</w:t>
            </w:r>
            <w:r>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ff2"/>
                <w:i w:val="0"/>
                <w:iCs w:val="0"/>
              </w:rPr>
              <w:t xml:space="preserve">. </w:t>
            </w:r>
            <w:r>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he UE is</w:t>
            </w:r>
            <w:r>
              <w:t xml:space="preserve"> either not provided </w:t>
            </w:r>
            <w:proofErr w:type="spellStart"/>
            <w:r>
              <w:rPr>
                <w:rStyle w:val="aff2"/>
                <w:rFonts w:eastAsia="Batang"/>
              </w:rPr>
              <w:t>coresetPoolIndex</w:t>
            </w:r>
            <w:proofErr w:type="spellEnd"/>
            <w:r>
              <w:t xml:space="preserve"> value of 1 for any of the two CORESETs, or is provided </w:t>
            </w:r>
            <w:proofErr w:type="spellStart"/>
            <w:r>
              <w:rPr>
                <w:rStyle w:val="aff2"/>
                <w:rFonts w:eastAsia="Batang"/>
              </w:rPr>
              <w:t>coresetPoolIndex</w:t>
            </w:r>
            <w:proofErr w:type="spellEnd"/>
            <w:r>
              <w:t> value of 1 for both CORESETs</w:t>
            </w:r>
            <w:r>
              <w:rPr>
                <w:rStyle w:val="aff2"/>
                <w:i w:val="0"/>
                <w:iCs w:val="0"/>
              </w:rPr>
              <w:t xml:space="preserve">. </w:t>
            </w:r>
          </w:p>
          <w:p w14:paraId="41449034" w14:textId="77777777" w:rsidR="004F1A8B" w:rsidRDefault="004F1A8B" w:rsidP="00B417BE">
            <w:pPr>
              <w:rPr>
                <w:rStyle w:val="aff2"/>
                <w:i w:val="0"/>
                <w:iCs w:val="0"/>
              </w:rPr>
            </w:pPr>
            <w:r>
              <w:rPr>
                <w:rStyle w:val="aff2"/>
                <w:i w:val="0"/>
                <w:iCs w:val="0"/>
              </w:rPr>
              <w:t xml:space="preserve">A UE can indicate by </w:t>
            </w:r>
            <w:r>
              <w:rPr>
                <w:i/>
                <w:iCs/>
              </w:rPr>
              <w:t>numBD-twoPDCCH-r17</w:t>
            </w:r>
            <w:r>
              <w:rPr>
                <w:rStyle w:val="aff2"/>
                <w:i w:val="0"/>
                <w:iCs w:val="0"/>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ff2"/>
                <w:i w:val="0"/>
                <w:iCs w:val="0"/>
              </w:rPr>
              <w:t xml:space="preserve"> either as 2 PDCCH candidates or as 3 PDCCH candidates. </w:t>
            </w:r>
          </w:p>
          <w:p w14:paraId="7E5CE464" w14:textId="77777777" w:rsidR="004F1A8B" w:rsidRPr="00310BD9" w:rsidRDefault="004F1A8B" w:rsidP="00B417BE">
            <w:pPr>
              <w:rPr>
                <w:iCs/>
                <w:color w:val="FF0000"/>
                <w:szCs w:val="20"/>
              </w:rPr>
            </w:pPr>
            <w:r w:rsidRPr="00310BD9">
              <w:rPr>
                <w:color w:val="FF0000"/>
                <w:szCs w:val="20"/>
              </w:rPr>
              <w:t>For a</w:t>
            </w:r>
            <w:r>
              <w:rPr>
                <w:color w:val="FF0000"/>
                <w:szCs w:val="20"/>
              </w:rPr>
              <w:t xml:space="preserve"> </w:t>
            </w:r>
            <w:r w:rsidRPr="00310BD9">
              <w:rPr>
                <w:color w:val="FF0000"/>
                <w:szCs w:val="20"/>
              </w:rPr>
              <w:t xml:space="preserve">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color w:val="FF0000"/>
                <w:szCs w:val="20"/>
              </w:rPr>
              <w:t xml:space="preserve"> that </w:t>
            </w:r>
            <w:r w:rsidRPr="00310BD9">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iCs/>
                <w:color w:val="FF0000"/>
                <w:szCs w:val="20"/>
              </w:rPr>
              <w:t xml:space="preserve"> is located right after the ending symbol of monitoring occasion of the</w:t>
            </w:r>
            <w:r w:rsidRPr="00310BD9">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w:t>
            </w:r>
            <w:r w:rsidRPr="00310BD9">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sidRPr="00310BD9">
              <w:rPr>
                <w:rFonts w:hAnsi="Cambria Math" w:hint="eastAsia"/>
                <w:iCs/>
                <w:color w:val="FF0000"/>
              </w:rPr>
              <w:t xml:space="preserve"> </w:t>
            </w:r>
            <w:r w:rsidRPr="00310BD9">
              <w:rPr>
                <w:rFonts w:hint="eastAsia"/>
                <w:color w:val="FF0000"/>
                <w:szCs w:val="20"/>
              </w:rPr>
              <w:t>has value 1,</w:t>
            </w:r>
            <w:r w:rsidRPr="00310BD9">
              <w:rPr>
                <w:color w:val="FF0000"/>
                <w:szCs w:val="20"/>
              </w:rPr>
              <w:t xml:space="preserve"> </w:t>
            </w:r>
            <w:r w:rsidRPr="00310BD9">
              <w:rPr>
                <w:iCs/>
                <w:color w:val="FF0000"/>
                <w:szCs w:val="20"/>
              </w:rPr>
              <w:t>a</w:t>
            </w:r>
            <w:r w:rsidRPr="00310BD9">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sidRPr="00310BD9">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sidRPr="00310BD9">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sidRPr="00310BD9">
              <w:rPr>
                <w:color w:val="FF0000"/>
                <w:szCs w:val="20"/>
              </w:rPr>
              <w:t xml:space="preserve">, for detection of a DCI format with same information. </w:t>
            </w:r>
            <w:r w:rsidRPr="00310BD9">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sidRPr="00310BD9">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sidRPr="00310BD9">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(L)</m:t>
                  </m:r>
                </m:sup>
              </m:sSubSup>
            </m:oMath>
            <w:r w:rsidRPr="00310BD9">
              <w:rPr>
                <w:color w:val="FF0000"/>
                <w:szCs w:val="20"/>
              </w:rPr>
              <w:t xml:space="preserve">, and a same number of non-overlapping PDCCH monitoring occasions per slot based on corresponding </w:t>
            </w:r>
            <w:proofErr w:type="spellStart"/>
            <w:r w:rsidRPr="00310BD9">
              <w:rPr>
                <w:i/>
                <w:color w:val="FF0000"/>
                <w:szCs w:val="20"/>
              </w:rPr>
              <w:t>monitoringSymbolsWithinSlot</w:t>
            </w:r>
            <w:proofErr w:type="spellEnd"/>
            <w:r w:rsidRPr="00310BD9">
              <w:rPr>
                <w:iCs/>
                <w:color w:val="FF0000"/>
                <w:szCs w:val="20"/>
              </w:rPr>
              <w:t xml:space="preserve">, for </w:t>
            </w:r>
            <w:r w:rsidRPr="00310BD9">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sidRPr="00310BD9">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sidRPr="00310BD9">
              <w:rPr>
                <w:iCs/>
                <w:color w:val="FF0000"/>
                <w:szCs w:val="20"/>
              </w:rPr>
              <w:t>.</w:t>
            </w:r>
          </w:p>
          <w:p w14:paraId="4CB2D7CC" w14:textId="77777777" w:rsidR="004F1A8B" w:rsidRDefault="004F1A8B" w:rsidP="00B417BE">
            <w:pPr>
              <w:rPr>
                <w:rStyle w:val="aff2"/>
                <w:i w:val="0"/>
                <w:iCs w:val="0"/>
                <w:color w:val="FF0000"/>
              </w:rPr>
            </w:pPr>
            <w:r w:rsidRPr="00310BD9">
              <w:rPr>
                <w:rStyle w:val="aff2"/>
                <w:i w:val="0"/>
                <w:iCs w:val="0"/>
                <w:color w:val="FF0000"/>
              </w:rPr>
              <w:t xml:space="preserve">A UE can indicate by </w:t>
            </w:r>
            <w:r w:rsidRPr="00310BD9">
              <w:rPr>
                <w:i/>
                <w:iCs/>
                <w:color w:val="FF0000"/>
              </w:rPr>
              <w:t>numBD-twoPDCCH-r19</w:t>
            </w:r>
            <w:r w:rsidRPr="00310BD9">
              <w:rPr>
                <w:rStyle w:val="aff2"/>
                <w:i w:val="0"/>
                <w:iCs w:val="0"/>
                <w:color w:val="FF0000"/>
              </w:rPr>
              <w:t xml:space="preserve"> a capability for counting </w:t>
            </w:r>
            <w:r w:rsidRPr="00310BD9">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sidRPr="00310BD9">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sidRPr="00310BD9">
              <w:rPr>
                <w:rStyle w:val="aff2"/>
                <w:i w:val="0"/>
                <w:iCs w:val="0"/>
                <w:color w:val="FF0000"/>
              </w:rPr>
              <w:t xml:space="preserve"> either as 1 PDCCH candidate or as 2 PDCCH candidates.</w:t>
            </w:r>
          </w:p>
          <w:p w14:paraId="040D968A" w14:textId="77777777" w:rsidR="004F1A8B" w:rsidRDefault="004F1A8B" w:rsidP="00B417BE">
            <w:pPr>
              <w:pStyle w:val="CRCoverPage"/>
              <w:spacing w:after="0"/>
              <w:ind w:left="100"/>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3599BA16" w14:textId="77777777" w:rsidR="00DD36EC" w:rsidRDefault="00DD36EC" w:rsidP="00DD36EC">
      <w:pPr>
        <w:ind w:left="0"/>
        <w:rPr>
          <w:i/>
          <w:iCs/>
          <w:lang w:eastAsia="zh-CN"/>
        </w:rPr>
      </w:pPr>
      <w:r>
        <w:rPr>
          <w:b/>
          <w:i/>
          <w:iCs/>
          <w:lang w:eastAsia="zh-CN"/>
        </w:rPr>
        <w:t>Proposal 4:</w:t>
      </w:r>
      <w:r>
        <w:rPr>
          <w:i/>
          <w:iCs/>
          <w:lang w:eastAsia="zh-CN"/>
        </w:rPr>
        <w:t xml:space="preserve"> For BD counting for Type0 CSS repetition</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DD36EC" w14:paraId="65B70F33" w14:textId="77777777" w:rsidTr="00E55AB2">
        <w:tc>
          <w:tcPr>
            <w:tcW w:w="1843" w:type="dxa"/>
          </w:tcPr>
          <w:p w14:paraId="6584AD7D" w14:textId="77777777" w:rsidR="00DD36EC" w:rsidRDefault="00DD36EC" w:rsidP="00E55AB2">
            <w:pPr>
              <w:spacing w:after="0" w:line="240" w:lineRule="auto"/>
              <w:ind w:left="0"/>
              <w:jc w:val="left"/>
              <w:rPr>
                <w:b/>
                <w:i/>
                <w:sz w:val="8"/>
                <w:szCs w:val="8"/>
              </w:rPr>
            </w:pPr>
          </w:p>
        </w:tc>
        <w:tc>
          <w:tcPr>
            <w:tcW w:w="7797" w:type="dxa"/>
            <w:gridSpan w:val="2"/>
          </w:tcPr>
          <w:p w14:paraId="2E0089E6" w14:textId="77777777" w:rsidR="00DD36EC" w:rsidRDefault="00DD36EC" w:rsidP="00E55AB2">
            <w:pPr>
              <w:pStyle w:val="CRCoverPage"/>
              <w:spacing w:after="0"/>
              <w:rPr>
                <w:sz w:val="8"/>
                <w:szCs w:val="8"/>
              </w:rPr>
            </w:pPr>
          </w:p>
        </w:tc>
      </w:tr>
      <w:tr w:rsidR="00DD36EC" w14:paraId="50E0801B" w14:textId="77777777" w:rsidTr="00E55AB2">
        <w:tc>
          <w:tcPr>
            <w:tcW w:w="2694" w:type="dxa"/>
            <w:gridSpan w:val="2"/>
            <w:tcBorders>
              <w:top w:val="single" w:sz="4" w:space="0" w:color="auto"/>
              <w:left w:val="single" w:sz="4" w:space="0" w:color="auto"/>
            </w:tcBorders>
          </w:tcPr>
          <w:p w14:paraId="3ACEFEC7" w14:textId="77777777" w:rsidR="00DD36EC" w:rsidRDefault="00DD36EC" w:rsidP="00E55A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210FDAC" w14:textId="77777777" w:rsidR="00DD36EC" w:rsidRDefault="00DD36EC" w:rsidP="00E55AB2">
            <w:pPr>
              <w:pStyle w:val="CRCoverPage"/>
              <w:spacing w:after="0"/>
              <w:ind w:left="100"/>
            </w:pPr>
            <w:r>
              <w:t>Introduction of BD counting for type0 CSS repetition.</w:t>
            </w:r>
          </w:p>
        </w:tc>
      </w:tr>
      <w:tr w:rsidR="00DD36EC" w14:paraId="53973948" w14:textId="77777777" w:rsidTr="00E55AB2">
        <w:tc>
          <w:tcPr>
            <w:tcW w:w="2694" w:type="dxa"/>
            <w:gridSpan w:val="2"/>
            <w:tcBorders>
              <w:left w:val="single" w:sz="4" w:space="0" w:color="auto"/>
            </w:tcBorders>
          </w:tcPr>
          <w:p w14:paraId="4F9F76BB" w14:textId="77777777" w:rsidR="00DD36EC" w:rsidRDefault="00DD36EC" w:rsidP="00E55AB2">
            <w:pPr>
              <w:pStyle w:val="CRCoverPage"/>
              <w:spacing w:after="0"/>
              <w:rPr>
                <w:b/>
                <w:i/>
                <w:sz w:val="8"/>
                <w:szCs w:val="8"/>
              </w:rPr>
            </w:pPr>
          </w:p>
        </w:tc>
        <w:tc>
          <w:tcPr>
            <w:tcW w:w="6946" w:type="dxa"/>
            <w:tcBorders>
              <w:right w:val="single" w:sz="4" w:space="0" w:color="auto"/>
            </w:tcBorders>
          </w:tcPr>
          <w:p w14:paraId="339AC57E" w14:textId="77777777" w:rsidR="00DD36EC" w:rsidRDefault="00DD36EC" w:rsidP="00E55AB2">
            <w:pPr>
              <w:pStyle w:val="CRCoverPage"/>
              <w:spacing w:after="0"/>
              <w:rPr>
                <w:sz w:val="8"/>
                <w:szCs w:val="8"/>
              </w:rPr>
            </w:pPr>
          </w:p>
        </w:tc>
      </w:tr>
      <w:tr w:rsidR="00DD36EC" w14:paraId="5A7A8E6D" w14:textId="77777777" w:rsidTr="00E55AB2">
        <w:tc>
          <w:tcPr>
            <w:tcW w:w="2694" w:type="dxa"/>
            <w:gridSpan w:val="2"/>
            <w:tcBorders>
              <w:left w:val="single" w:sz="4" w:space="0" w:color="auto"/>
            </w:tcBorders>
          </w:tcPr>
          <w:p w14:paraId="6B7D5612" w14:textId="77777777" w:rsidR="00DD36EC" w:rsidRDefault="00DD36EC" w:rsidP="00E55A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25BE55A" w14:textId="77777777" w:rsidR="00DD36EC" w:rsidRDefault="00DD36EC" w:rsidP="00E55AB2">
            <w:pPr>
              <w:pStyle w:val="CRCoverPage"/>
              <w:spacing w:after="0"/>
              <w:ind w:left="102"/>
              <w:rPr>
                <w:rFonts w:cs="Arial"/>
              </w:rPr>
            </w:pPr>
            <w:r>
              <w:t>Introduction of BD counting for type0 CSS repetition.</w:t>
            </w:r>
          </w:p>
        </w:tc>
      </w:tr>
      <w:tr w:rsidR="00DD36EC" w14:paraId="25CCBBEF" w14:textId="77777777" w:rsidTr="00E55AB2">
        <w:tc>
          <w:tcPr>
            <w:tcW w:w="2694" w:type="dxa"/>
            <w:gridSpan w:val="2"/>
            <w:tcBorders>
              <w:left w:val="single" w:sz="4" w:space="0" w:color="auto"/>
            </w:tcBorders>
          </w:tcPr>
          <w:p w14:paraId="2AB6D88C" w14:textId="77777777" w:rsidR="00DD36EC" w:rsidRDefault="00DD36EC" w:rsidP="00E55AB2">
            <w:pPr>
              <w:pStyle w:val="CRCoverPage"/>
              <w:spacing w:after="0"/>
              <w:rPr>
                <w:b/>
                <w:i/>
                <w:sz w:val="8"/>
                <w:szCs w:val="8"/>
              </w:rPr>
            </w:pPr>
          </w:p>
        </w:tc>
        <w:tc>
          <w:tcPr>
            <w:tcW w:w="6946" w:type="dxa"/>
            <w:tcBorders>
              <w:right w:val="single" w:sz="4" w:space="0" w:color="auto"/>
            </w:tcBorders>
          </w:tcPr>
          <w:p w14:paraId="439E2A62" w14:textId="77777777" w:rsidR="00DD36EC" w:rsidRDefault="00DD36EC" w:rsidP="00E55AB2">
            <w:pPr>
              <w:pStyle w:val="CRCoverPage"/>
              <w:spacing w:after="0"/>
              <w:rPr>
                <w:sz w:val="8"/>
                <w:szCs w:val="8"/>
              </w:rPr>
            </w:pPr>
          </w:p>
        </w:tc>
      </w:tr>
      <w:tr w:rsidR="00DD36EC" w14:paraId="618BA2D5" w14:textId="77777777" w:rsidTr="00E55AB2">
        <w:tc>
          <w:tcPr>
            <w:tcW w:w="2694" w:type="dxa"/>
            <w:gridSpan w:val="2"/>
            <w:tcBorders>
              <w:left w:val="single" w:sz="4" w:space="0" w:color="auto"/>
              <w:bottom w:val="single" w:sz="4" w:space="0" w:color="auto"/>
            </w:tcBorders>
          </w:tcPr>
          <w:p w14:paraId="3A527A7E" w14:textId="77777777" w:rsidR="00DD36EC" w:rsidRDefault="00DD36EC" w:rsidP="00E55A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932163C" w14:textId="77777777" w:rsidR="00DD36EC" w:rsidRDefault="00DD36EC" w:rsidP="00E55AB2">
            <w:pPr>
              <w:pStyle w:val="CRCoverPage"/>
              <w:spacing w:after="0"/>
              <w:ind w:left="100"/>
            </w:pPr>
            <w:r>
              <w:t>The BD counting for type0 CSS repetition is unclear.</w:t>
            </w:r>
          </w:p>
        </w:tc>
      </w:tr>
      <w:tr w:rsidR="00DD36EC" w14:paraId="38CC4C50" w14:textId="77777777" w:rsidTr="00E55AB2">
        <w:tc>
          <w:tcPr>
            <w:tcW w:w="9640" w:type="dxa"/>
            <w:gridSpan w:val="3"/>
            <w:tcBorders>
              <w:left w:val="single" w:sz="4" w:space="0" w:color="auto"/>
              <w:bottom w:val="single" w:sz="4" w:space="0" w:color="auto"/>
              <w:right w:val="single" w:sz="4" w:space="0" w:color="auto"/>
            </w:tcBorders>
          </w:tcPr>
          <w:p w14:paraId="44F2B792" w14:textId="77777777" w:rsidR="00DD36EC" w:rsidRDefault="00DD36EC" w:rsidP="00E55AB2">
            <w:pPr>
              <w:pStyle w:val="1"/>
              <w:rPr>
                <w:rFonts w:eastAsia="MS Mincho"/>
                <w:lang w:eastAsia="ja-JP"/>
              </w:rPr>
            </w:pPr>
            <w:r>
              <w:rPr>
                <w:rFonts w:hint="eastAsia"/>
              </w:rPr>
              <w:lastRenderedPageBreak/>
              <w:t>1</w:t>
            </w:r>
            <w:r>
              <w:t>3</w:t>
            </w:r>
            <w:r>
              <w:tab/>
            </w:r>
            <w:r>
              <w:rPr>
                <w:rFonts w:eastAsia="MS Mincho"/>
                <w:lang w:eastAsia="ja-JP"/>
              </w:rPr>
              <w:t>UE procedure for monitoring Type0-PDCCH CSS sets</w:t>
            </w:r>
          </w:p>
          <w:p w14:paraId="2E792EFC" w14:textId="77777777" w:rsidR="00DD36EC" w:rsidRDefault="00DD36EC" w:rsidP="00E55AB2">
            <w:pPr>
              <w:spacing w:beforeLines="50" w:before="120" w:afterLines="50" w:after="120" w:line="240" w:lineRule="auto"/>
              <w:ind w:left="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7A0C564E" w14:textId="77777777" w:rsidR="00DD36EC" w:rsidRDefault="00DD36EC" w:rsidP="00E55AB2">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4657E998" w14:textId="77777777" w:rsidR="00DD36EC" w:rsidRDefault="00DD36EC" w:rsidP="00E55AB2">
            <w:pPr>
              <w:pStyle w:val="B1"/>
              <w:tabs>
                <w:tab w:val="left" w:pos="6800"/>
              </w:tabs>
              <w:ind w:left="704"/>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sidRPr="0077252F">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 xml:space="preserve">provides same information for DCI format 1_0 with CRC scrambled </w:t>
            </w:r>
            <w:bookmarkStart w:id="3" w:name="_GoBack"/>
            <w:bookmarkEnd w:id="3"/>
            <w:r>
              <w:t>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14:paraId="35A93E6B" w14:textId="77777777" w:rsidR="00DD36EC" w:rsidRDefault="00DD36EC" w:rsidP="00E55AB2">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0AA3915" w14:textId="77777777" w:rsidR="00815926" w:rsidRDefault="00F63FAB">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4" w:name="_Ref110451335"/>
      <w:bookmarkStart w:id="5" w:name="_Ref26594"/>
      <w:bookmarkStart w:id="6" w:name="_Ref102030302"/>
      <w:bookmarkStart w:id="7" w:name="_Ref118723839"/>
    </w:p>
    <w:p w14:paraId="4E699F59" w14:textId="7E1B8BFD" w:rsidR="008E4546" w:rsidRPr="008E4546" w:rsidRDefault="008E4546" w:rsidP="008E4546">
      <w:pPr>
        <w:pStyle w:val="ListParagraph1"/>
        <w:numPr>
          <w:ilvl w:val="0"/>
          <w:numId w:val="12"/>
        </w:numPr>
        <w:spacing w:after="0" w:line="240" w:lineRule="auto"/>
        <w:rPr>
          <w:rFonts w:eastAsia="宋体"/>
          <w:szCs w:val="20"/>
          <w:lang w:eastAsia="zh-CN"/>
        </w:rPr>
      </w:pPr>
      <w:bookmarkStart w:id="8" w:name="_Ref206094204"/>
      <w:bookmarkEnd w:id="4"/>
      <w:bookmarkEnd w:id="5"/>
      <w:bookmarkEnd w:id="6"/>
      <w:bookmarkEnd w:id="7"/>
      <w:r w:rsidRPr="008E4546">
        <w:rPr>
          <w:rFonts w:eastAsia="宋体"/>
          <w:szCs w:val="20"/>
          <w:lang w:eastAsia="zh-CN"/>
        </w:rPr>
        <w:t>RP-251891</w:t>
      </w:r>
      <w:r>
        <w:rPr>
          <w:rFonts w:eastAsia="宋体"/>
          <w:szCs w:val="20"/>
          <w:lang w:eastAsia="zh-CN"/>
        </w:rPr>
        <w:t xml:space="preserve">, </w:t>
      </w:r>
      <w:r w:rsidRPr="008E4546">
        <w:rPr>
          <w:rFonts w:eastAsia="宋体"/>
          <w:szCs w:val="20"/>
          <w:lang w:eastAsia="zh-CN"/>
        </w:rPr>
        <w:t>DRAFT Meeting Report</w:t>
      </w:r>
      <w:r>
        <w:rPr>
          <w:rFonts w:eastAsia="宋体" w:hint="eastAsia"/>
          <w:szCs w:val="20"/>
          <w:lang w:eastAsia="zh-CN"/>
        </w:rPr>
        <w:t xml:space="preserve"> </w:t>
      </w:r>
      <w:r w:rsidRPr="008E4546">
        <w:rPr>
          <w:rFonts w:eastAsia="宋体"/>
          <w:szCs w:val="20"/>
          <w:lang w:eastAsia="zh-CN"/>
        </w:rPr>
        <w:t>for</w:t>
      </w:r>
      <w:r>
        <w:rPr>
          <w:rFonts w:eastAsia="宋体" w:hint="eastAsia"/>
          <w:szCs w:val="20"/>
          <w:lang w:eastAsia="zh-CN"/>
        </w:rPr>
        <w:t xml:space="preserve"> </w:t>
      </w:r>
      <w:r w:rsidRPr="008E4546">
        <w:rPr>
          <w:rFonts w:eastAsia="宋体"/>
          <w:szCs w:val="20"/>
          <w:lang w:eastAsia="zh-CN"/>
        </w:rPr>
        <w:t>TSG RAN meeting #108</w:t>
      </w:r>
      <w:bookmarkEnd w:id="8"/>
    </w:p>
    <w:sectPr w:rsidR="008E4546" w:rsidRPr="008E4546">
      <w:footerReference w:type="default" r:id="rId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AC33A" w14:textId="77777777" w:rsidR="005447C2" w:rsidRDefault="005447C2">
      <w:pPr>
        <w:spacing w:line="240" w:lineRule="auto"/>
      </w:pPr>
      <w:r>
        <w:separator/>
      </w:r>
    </w:p>
  </w:endnote>
  <w:endnote w:type="continuationSeparator" w:id="0">
    <w:p w14:paraId="42ED6347" w14:textId="77777777" w:rsidR="005447C2" w:rsidRDefault="005447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389FE" w14:textId="77777777" w:rsidR="008E4546" w:rsidRDefault="008E4546">
    <w:pPr>
      <w:pStyle w:val="af2"/>
      <w:jc w:val="center"/>
    </w:pPr>
  </w:p>
  <w:p w14:paraId="7CC1A96A" w14:textId="77777777" w:rsidR="008E4546" w:rsidRDefault="008E454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1EE9F" w14:textId="77777777" w:rsidR="005447C2" w:rsidRDefault="005447C2">
      <w:pPr>
        <w:spacing w:after="0"/>
      </w:pPr>
      <w:r>
        <w:separator/>
      </w:r>
    </w:p>
  </w:footnote>
  <w:footnote w:type="continuationSeparator" w:id="0">
    <w:p w14:paraId="7965D7A5" w14:textId="77777777" w:rsidR="005447C2" w:rsidRDefault="005447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67D228"/>
    <w:multiLevelType w:val="singleLevel"/>
    <w:tmpl w:val="BE67D228"/>
    <w:lvl w:ilvl="0">
      <w:start w:val="10"/>
      <w:numFmt w:val="decimal"/>
      <w:lvlText w:val="%1"/>
      <w:lvlJc w:val="left"/>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371"/>
        </w:tabs>
        <w:ind w:left="1069"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B91214"/>
    <w:multiLevelType w:val="multilevel"/>
    <w:tmpl w:val="0AB91214"/>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ED075F"/>
    <w:multiLevelType w:val="hybridMultilevel"/>
    <w:tmpl w:val="00A4F406"/>
    <w:lvl w:ilvl="0" w:tplc="B1FEF322">
      <w:start w:val="10"/>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371"/>
        </w:tabs>
        <w:ind w:left="1069"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1"/>
  </w:num>
  <w:num w:numId="8">
    <w:abstractNumId w:val="3"/>
  </w:num>
  <w:num w:numId="9">
    <w:abstractNumId w:val="10"/>
  </w:num>
  <w:num w:numId="10">
    <w:abstractNumId w:val="2"/>
  </w:num>
  <w:num w:numId="11">
    <w:abstractNumId w:val="0"/>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163"/>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A7B"/>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1AAC"/>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582"/>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2F6E"/>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898"/>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63E"/>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913"/>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171"/>
    <w:rsid w:val="001942DF"/>
    <w:rsid w:val="001946E9"/>
    <w:rsid w:val="00194D0E"/>
    <w:rsid w:val="001953A7"/>
    <w:rsid w:val="00195F25"/>
    <w:rsid w:val="00195FF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9F0"/>
    <w:rsid w:val="001A2C5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B19"/>
    <w:rsid w:val="001D3C1A"/>
    <w:rsid w:val="001D3C70"/>
    <w:rsid w:val="001D436B"/>
    <w:rsid w:val="001D439E"/>
    <w:rsid w:val="001D4F10"/>
    <w:rsid w:val="001D5176"/>
    <w:rsid w:val="001D536F"/>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6DA"/>
    <w:rsid w:val="001F1A31"/>
    <w:rsid w:val="001F1B50"/>
    <w:rsid w:val="001F2D55"/>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3FB"/>
    <w:rsid w:val="00206E46"/>
    <w:rsid w:val="00206EFE"/>
    <w:rsid w:val="0020714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4936"/>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597"/>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2D4"/>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0BD9"/>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6F87"/>
    <w:rsid w:val="003476D1"/>
    <w:rsid w:val="003477E0"/>
    <w:rsid w:val="00347A04"/>
    <w:rsid w:val="00347D69"/>
    <w:rsid w:val="0035022C"/>
    <w:rsid w:val="003504EA"/>
    <w:rsid w:val="00350F18"/>
    <w:rsid w:val="00350F5A"/>
    <w:rsid w:val="0035215D"/>
    <w:rsid w:val="003523BB"/>
    <w:rsid w:val="00352A50"/>
    <w:rsid w:val="003531D5"/>
    <w:rsid w:val="00353369"/>
    <w:rsid w:val="00353680"/>
    <w:rsid w:val="003538BA"/>
    <w:rsid w:val="0035455A"/>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0854"/>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428"/>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053"/>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471B7"/>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5EF4"/>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09D"/>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28DB"/>
    <w:rsid w:val="004D34AD"/>
    <w:rsid w:val="004D36EC"/>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A8B"/>
    <w:rsid w:val="004F1DBC"/>
    <w:rsid w:val="004F1FF5"/>
    <w:rsid w:val="004F219F"/>
    <w:rsid w:val="004F2739"/>
    <w:rsid w:val="004F2C43"/>
    <w:rsid w:val="004F345D"/>
    <w:rsid w:val="004F3583"/>
    <w:rsid w:val="004F3731"/>
    <w:rsid w:val="004F3A87"/>
    <w:rsid w:val="004F3C90"/>
    <w:rsid w:val="004F3CAC"/>
    <w:rsid w:val="004F3E44"/>
    <w:rsid w:val="004F49BB"/>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8E0"/>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44B0"/>
    <w:rsid w:val="005447C2"/>
    <w:rsid w:val="005452E4"/>
    <w:rsid w:val="005457D6"/>
    <w:rsid w:val="00546B77"/>
    <w:rsid w:val="00547229"/>
    <w:rsid w:val="00547AB2"/>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096"/>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2D37"/>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611"/>
    <w:rsid w:val="006A08E5"/>
    <w:rsid w:val="006A0DFB"/>
    <w:rsid w:val="006A1020"/>
    <w:rsid w:val="006A185F"/>
    <w:rsid w:val="006A1A5E"/>
    <w:rsid w:val="006A1A84"/>
    <w:rsid w:val="006A1D7D"/>
    <w:rsid w:val="006A1F49"/>
    <w:rsid w:val="006A2592"/>
    <w:rsid w:val="006A26B6"/>
    <w:rsid w:val="006A2E80"/>
    <w:rsid w:val="006A2EF5"/>
    <w:rsid w:val="006A31B1"/>
    <w:rsid w:val="006A3442"/>
    <w:rsid w:val="006A3599"/>
    <w:rsid w:val="006A3A2A"/>
    <w:rsid w:val="006A4600"/>
    <w:rsid w:val="006A5978"/>
    <w:rsid w:val="006A5C62"/>
    <w:rsid w:val="006A5DE5"/>
    <w:rsid w:val="006A6340"/>
    <w:rsid w:val="006A69EB"/>
    <w:rsid w:val="006B0179"/>
    <w:rsid w:val="006B0598"/>
    <w:rsid w:val="006B081A"/>
    <w:rsid w:val="006B0C5D"/>
    <w:rsid w:val="006B0DB4"/>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6598"/>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1D96"/>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EAE"/>
    <w:rsid w:val="0077252F"/>
    <w:rsid w:val="0077355A"/>
    <w:rsid w:val="007741BC"/>
    <w:rsid w:val="007744DB"/>
    <w:rsid w:val="00774C13"/>
    <w:rsid w:val="00774C32"/>
    <w:rsid w:val="00774D36"/>
    <w:rsid w:val="0077521F"/>
    <w:rsid w:val="0077544E"/>
    <w:rsid w:val="00775BCB"/>
    <w:rsid w:val="0077617D"/>
    <w:rsid w:val="007762C7"/>
    <w:rsid w:val="007766C0"/>
    <w:rsid w:val="007772EE"/>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920"/>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5926"/>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54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2D"/>
    <w:rsid w:val="008F2142"/>
    <w:rsid w:val="008F2DF8"/>
    <w:rsid w:val="008F2FFA"/>
    <w:rsid w:val="008F35E2"/>
    <w:rsid w:val="008F3698"/>
    <w:rsid w:val="008F3E00"/>
    <w:rsid w:val="008F407B"/>
    <w:rsid w:val="008F5165"/>
    <w:rsid w:val="008F5275"/>
    <w:rsid w:val="008F56A5"/>
    <w:rsid w:val="008F57DE"/>
    <w:rsid w:val="008F605E"/>
    <w:rsid w:val="008F6387"/>
    <w:rsid w:val="008F687A"/>
    <w:rsid w:val="008F6FEF"/>
    <w:rsid w:val="008F709C"/>
    <w:rsid w:val="008F747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3A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C7FC3"/>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4EF"/>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4F1"/>
    <w:rsid w:val="00A13BE8"/>
    <w:rsid w:val="00A13D86"/>
    <w:rsid w:val="00A141A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52C"/>
    <w:rsid w:val="00A2176A"/>
    <w:rsid w:val="00A21B5C"/>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D23"/>
    <w:rsid w:val="00A71662"/>
    <w:rsid w:val="00A71DFB"/>
    <w:rsid w:val="00A72008"/>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C0A"/>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DA"/>
    <w:rsid w:val="00AF1EB0"/>
    <w:rsid w:val="00AF22A9"/>
    <w:rsid w:val="00AF233F"/>
    <w:rsid w:val="00AF2348"/>
    <w:rsid w:val="00AF2556"/>
    <w:rsid w:val="00AF3473"/>
    <w:rsid w:val="00AF3AC4"/>
    <w:rsid w:val="00AF4440"/>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93D"/>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86"/>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07CB"/>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60F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4E5"/>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3F73"/>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E7E"/>
    <w:rsid w:val="00BF6899"/>
    <w:rsid w:val="00BF6B4B"/>
    <w:rsid w:val="00BF7226"/>
    <w:rsid w:val="00BF75B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2FC8"/>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2DE8"/>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C88"/>
    <w:rsid w:val="00C65807"/>
    <w:rsid w:val="00C66707"/>
    <w:rsid w:val="00C66B7A"/>
    <w:rsid w:val="00C67762"/>
    <w:rsid w:val="00C67A50"/>
    <w:rsid w:val="00C701B4"/>
    <w:rsid w:val="00C7020E"/>
    <w:rsid w:val="00C7085C"/>
    <w:rsid w:val="00C70B17"/>
    <w:rsid w:val="00C70B52"/>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3B2"/>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6F5"/>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360"/>
    <w:rsid w:val="00CD78CD"/>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91"/>
    <w:rsid w:val="00D01AB4"/>
    <w:rsid w:val="00D01AEE"/>
    <w:rsid w:val="00D01B9E"/>
    <w:rsid w:val="00D0248D"/>
    <w:rsid w:val="00D0284C"/>
    <w:rsid w:val="00D03B4D"/>
    <w:rsid w:val="00D03D7B"/>
    <w:rsid w:val="00D05242"/>
    <w:rsid w:val="00D05B05"/>
    <w:rsid w:val="00D05E2D"/>
    <w:rsid w:val="00D060B0"/>
    <w:rsid w:val="00D0657F"/>
    <w:rsid w:val="00D073D5"/>
    <w:rsid w:val="00D074FA"/>
    <w:rsid w:val="00D075FD"/>
    <w:rsid w:val="00D07707"/>
    <w:rsid w:val="00D0797D"/>
    <w:rsid w:val="00D0798F"/>
    <w:rsid w:val="00D07E79"/>
    <w:rsid w:val="00D1022B"/>
    <w:rsid w:val="00D10C72"/>
    <w:rsid w:val="00D10EBB"/>
    <w:rsid w:val="00D11C09"/>
    <w:rsid w:val="00D11FD5"/>
    <w:rsid w:val="00D12609"/>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5F56"/>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36EC"/>
    <w:rsid w:val="00DD41CF"/>
    <w:rsid w:val="00DD4B74"/>
    <w:rsid w:val="00DD4D8A"/>
    <w:rsid w:val="00DD4FC7"/>
    <w:rsid w:val="00DD54C5"/>
    <w:rsid w:val="00DD5F57"/>
    <w:rsid w:val="00DD5FBC"/>
    <w:rsid w:val="00DD62DD"/>
    <w:rsid w:val="00DD6A84"/>
    <w:rsid w:val="00DD7407"/>
    <w:rsid w:val="00DD7F49"/>
    <w:rsid w:val="00DE0366"/>
    <w:rsid w:val="00DE038A"/>
    <w:rsid w:val="00DE052F"/>
    <w:rsid w:val="00DE0624"/>
    <w:rsid w:val="00DE0934"/>
    <w:rsid w:val="00DE12F5"/>
    <w:rsid w:val="00DE1516"/>
    <w:rsid w:val="00DE16B2"/>
    <w:rsid w:val="00DE1820"/>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B5"/>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DD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452"/>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39D"/>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051"/>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9E4"/>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40D"/>
    <w:rsid w:val="00EE796E"/>
    <w:rsid w:val="00EE7E32"/>
    <w:rsid w:val="00EF0142"/>
    <w:rsid w:val="00EF075D"/>
    <w:rsid w:val="00EF0B81"/>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43E"/>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E11"/>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22F"/>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1C00"/>
    <w:rsid w:val="00F6248E"/>
    <w:rsid w:val="00F6277C"/>
    <w:rsid w:val="00F62CDA"/>
    <w:rsid w:val="00F62D37"/>
    <w:rsid w:val="00F637DD"/>
    <w:rsid w:val="00F63FAB"/>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2DE"/>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C7FB8"/>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949D3"/>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2EAA"/>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524F42"/>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92095"/>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703FF"/>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0326B"/>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C52F1"/>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21799"/>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6E282C"/>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3A7077"/>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407F"/>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BE7C11"/>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8336B"/>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922ED"/>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873F0"/>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B51B5"/>
    <w:rsid w:val="342E3A4E"/>
    <w:rsid w:val="34302044"/>
    <w:rsid w:val="343645FE"/>
    <w:rsid w:val="34403B39"/>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55DB6"/>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47ABC"/>
    <w:rsid w:val="3C0629BC"/>
    <w:rsid w:val="3C070EC2"/>
    <w:rsid w:val="3C086B8B"/>
    <w:rsid w:val="3C087606"/>
    <w:rsid w:val="3C197630"/>
    <w:rsid w:val="3C1A2337"/>
    <w:rsid w:val="3C1C0EDE"/>
    <w:rsid w:val="3C2253F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960AD5"/>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401D1"/>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5C164D"/>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80B7C"/>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66CEB"/>
    <w:rsid w:val="49AD601D"/>
    <w:rsid w:val="49AF1B82"/>
    <w:rsid w:val="49B257A3"/>
    <w:rsid w:val="49BC1061"/>
    <w:rsid w:val="49C60AE8"/>
    <w:rsid w:val="49C640AF"/>
    <w:rsid w:val="49C853F9"/>
    <w:rsid w:val="49CC7CD5"/>
    <w:rsid w:val="49CE175A"/>
    <w:rsid w:val="49D32C32"/>
    <w:rsid w:val="49D913E3"/>
    <w:rsid w:val="49DB53DB"/>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CF56307"/>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B53E5A"/>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3408AE"/>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0D517C"/>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D16ED"/>
    <w:rsid w:val="5B3F5E55"/>
    <w:rsid w:val="5B404510"/>
    <w:rsid w:val="5B525FAB"/>
    <w:rsid w:val="5B527A24"/>
    <w:rsid w:val="5B541F65"/>
    <w:rsid w:val="5B557889"/>
    <w:rsid w:val="5B5D5B6E"/>
    <w:rsid w:val="5B62628D"/>
    <w:rsid w:val="5B664762"/>
    <w:rsid w:val="5B6A7AD7"/>
    <w:rsid w:val="5B6C0BEB"/>
    <w:rsid w:val="5B700A73"/>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1F1"/>
    <w:rsid w:val="5E11730A"/>
    <w:rsid w:val="5E15165E"/>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9209D"/>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71E64"/>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40210"/>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03970"/>
    <w:rsid w:val="73A43546"/>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1250A"/>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A7CFB"/>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E5513"/>
  <w15:docId w15:val="{ED2FFAC3-3C1B-4DD3-94F9-E75C0894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customStyle="1" w:styleId="27">
    <w:name w:val="列表段落 字符2"/>
    <w:uiPriority w:val="34"/>
    <w:qFormat/>
    <w:rPr>
      <w:rFonts w:ascii="Times" w:eastAsia="Batang" w:hAnsi="Times"/>
      <w:szCs w:val="24"/>
      <w:lang w:val="en-GB" w:eastAsia="zh-CN"/>
    </w:rPr>
  </w:style>
  <w:style w:type="paragraph" w:styleId="aff8">
    <w:name w:val="Revision"/>
    <w:hidden/>
    <w:uiPriority w:val="99"/>
    <w:semiHidden/>
    <w:rsid w:val="00D05B05"/>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9720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32920-F99C-4873-8B9A-CBF96CAA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2607</Words>
  <Characters>14863</Characters>
  <Application>Microsoft Office Word</Application>
  <DocSecurity>0</DocSecurity>
  <Lines>123</Lines>
  <Paragraphs>34</Paragraphs>
  <ScaleCrop>false</ScaleCrop>
  <Company>ZTE</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13</cp:revision>
  <cp:lastPrinted>2017-11-10T14:24:00Z</cp:lastPrinted>
  <dcterms:created xsi:type="dcterms:W3CDTF">2025-08-14T11:21:00Z</dcterms:created>
  <dcterms:modified xsi:type="dcterms:W3CDTF">2025-08-15T02:20:00Z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9C57509D3F734AF38AF9A95C45930C55</vt:lpwstr>
  </property>
</Properties>
</file>